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161BD" w14:textId="77777777" w:rsidR="0048177B" w:rsidRDefault="009B6892" w:rsidP="00695762">
      <w:pPr>
        <w:pStyle w:val="Heading1"/>
      </w:pPr>
      <w:r>
        <w:t xml:space="preserve">Notice of </w:t>
      </w:r>
      <w:proofErr w:type="gramStart"/>
      <w:r w:rsidR="00BE0C85">
        <w:t>owners</w:t>
      </w:r>
      <w:proofErr w:type="gramEnd"/>
      <w:r w:rsidR="00BE0C85">
        <w:t xml:space="preserve"> corporation </w:t>
      </w:r>
      <w:r>
        <w:t>r</w:t>
      </w:r>
      <w:r w:rsidR="0048177B" w:rsidRPr="0048177B">
        <w:t>epairs/</w:t>
      </w:r>
      <w:r>
        <w:t>m</w:t>
      </w:r>
      <w:r w:rsidR="0048177B" w:rsidRPr="0048177B">
        <w:t>aintenance</w:t>
      </w:r>
    </w:p>
    <w:p w14:paraId="306161BE" w14:textId="77777777" w:rsidR="0048177B" w:rsidRPr="009B6892" w:rsidRDefault="0048177B" w:rsidP="0048177B">
      <w:pPr>
        <w:pStyle w:val="BodyText1"/>
      </w:pPr>
      <w:r w:rsidRPr="009B6892">
        <w:rPr>
          <w:i/>
        </w:rPr>
        <w:t>Owners Corporations Act 2006</w:t>
      </w:r>
      <w:r w:rsidRPr="009B6892">
        <w:t xml:space="preserve"> Sections 48</w:t>
      </w:r>
      <w:r w:rsidR="000F57B9">
        <w:t xml:space="preserve"> and </w:t>
      </w:r>
      <w:r w:rsidRPr="009B6892">
        <w:t>49, Owners Corporations Regulations 20</w:t>
      </w:r>
      <w:r w:rsidR="000F57B9">
        <w:t>18</w:t>
      </w:r>
      <w:r w:rsidRPr="009B6892">
        <w:t xml:space="preserve"> and Owners Corporation Rules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2"/>
      </w:tblGrid>
      <w:tr w:rsidR="00695762" w14:paraId="306161C1" w14:textId="77777777" w:rsidTr="00BB1BD6">
        <w:tc>
          <w:tcPr>
            <w:tcW w:w="2988" w:type="dxa"/>
          </w:tcPr>
          <w:p w14:paraId="306161BF" w14:textId="77777777" w:rsidR="00695762" w:rsidRDefault="00695762" w:rsidP="00695762">
            <w:pPr>
              <w:pStyle w:val="BodyText1"/>
            </w:pPr>
            <w:r>
              <w:t>Date of notice</w:t>
            </w:r>
          </w:p>
        </w:tc>
        <w:tc>
          <w:tcPr>
            <w:tcW w:w="7432" w:type="dxa"/>
          </w:tcPr>
          <w:p w14:paraId="306161C0" w14:textId="77777777" w:rsidR="00695762" w:rsidRDefault="00695762" w:rsidP="00695762">
            <w:pPr>
              <w:pStyle w:val="BodyText1"/>
            </w:pPr>
          </w:p>
        </w:tc>
      </w:tr>
    </w:tbl>
    <w:p w14:paraId="306161C2" w14:textId="77777777" w:rsidR="0048177B" w:rsidRDefault="00010659" w:rsidP="00695762">
      <w:pPr>
        <w:pStyle w:val="Heading2"/>
      </w:pPr>
      <w:r w:rsidRPr="003C3A8E">
        <w:t>From: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2"/>
      </w:tblGrid>
      <w:tr w:rsidR="009B6892" w14:paraId="306161C5" w14:textId="77777777" w:rsidTr="00BB1BD6">
        <w:tc>
          <w:tcPr>
            <w:tcW w:w="2988" w:type="dxa"/>
          </w:tcPr>
          <w:p w14:paraId="306161C3" w14:textId="77777777" w:rsidR="009B6892" w:rsidRDefault="009B6892" w:rsidP="009B6892">
            <w:pPr>
              <w:pStyle w:val="BodyText1"/>
            </w:pPr>
            <w:r>
              <w:t>Name</w:t>
            </w:r>
          </w:p>
        </w:tc>
        <w:tc>
          <w:tcPr>
            <w:tcW w:w="7432" w:type="dxa"/>
          </w:tcPr>
          <w:p w14:paraId="306161C4" w14:textId="77777777" w:rsidR="009B6892" w:rsidRDefault="009B6892" w:rsidP="009B6892">
            <w:pPr>
              <w:pStyle w:val="BodyText1"/>
            </w:pPr>
          </w:p>
        </w:tc>
      </w:tr>
      <w:tr w:rsidR="009B6892" w14:paraId="306161C8" w14:textId="77777777" w:rsidTr="00BB1BD6">
        <w:tc>
          <w:tcPr>
            <w:tcW w:w="2988" w:type="dxa"/>
          </w:tcPr>
          <w:p w14:paraId="306161C6" w14:textId="77777777" w:rsidR="009B6892" w:rsidRDefault="009B6892" w:rsidP="009B6892">
            <w:pPr>
              <w:pStyle w:val="BodyText1"/>
            </w:pPr>
            <w:proofErr w:type="gramStart"/>
            <w:r>
              <w:t>Owners</w:t>
            </w:r>
            <w:proofErr w:type="gramEnd"/>
            <w:r>
              <w:t xml:space="preserve"> corporation plan number</w:t>
            </w:r>
          </w:p>
        </w:tc>
        <w:tc>
          <w:tcPr>
            <w:tcW w:w="7432" w:type="dxa"/>
          </w:tcPr>
          <w:p w14:paraId="306161C7" w14:textId="77777777" w:rsidR="009B6892" w:rsidRDefault="009B6892" w:rsidP="009B6892">
            <w:pPr>
              <w:pStyle w:val="BodyText1"/>
            </w:pPr>
          </w:p>
        </w:tc>
      </w:tr>
      <w:tr w:rsidR="009B6892" w14:paraId="306161CB" w14:textId="77777777" w:rsidTr="00BB1BD6">
        <w:tc>
          <w:tcPr>
            <w:tcW w:w="2988" w:type="dxa"/>
          </w:tcPr>
          <w:p w14:paraId="306161C9" w14:textId="77777777" w:rsidR="009B6892" w:rsidRDefault="009B6892" w:rsidP="009B6892">
            <w:pPr>
              <w:pStyle w:val="BodyText1"/>
            </w:pPr>
            <w:r>
              <w:t>ABN</w:t>
            </w:r>
          </w:p>
        </w:tc>
        <w:tc>
          <w:tcPr>
            <w:tcW w:w="7432" w:type="dxa"/>
          </w:tcPr>
          <w:p w14:paraId="306161CA" w14:textId="77777777" w:rsidR="009B6892" w:rsidRDefault="009B6892" w:rsidP="009B6892">
            <w:pPr>
              <w:pStyle w:val="BodyText1"/>
            </w:pPr>
          </w:p>
        </w:tc>
      </w:tr>
    </w:tbl>
    <w:p w14:paraId="306161CC" w14:textId="77777777" w:rsidR="00010659" w:rsidRDefault="00185595" w:rsidP="00695762">
      <w:pPr>
        <w:pStyle w:val="Heading2"/>
      </w:pPr>
      <w:r w:rsidRPr="003C3A8E">
        <w:t xml:space="preserve">To the </w:t>
      </w:r>
      <w:r w:rsidR="009B6892">
        <w:t>l</w:t>
      </w:r>
      <w:r w:rsidRPr="003C3A8E">
        <w:t xml:space="preserve">ot </w:t>
      </w:r>
      <w:r w:rsidR="009B6892">
        <w:t>o</w:t>
      </w:r>
      <w:r w:rsidRPr="003C3A8E">
        <w:t>wner(s):</w:t>
      </w:r>
    </w:p>
    <w:tbl>
      <w:tblPr>
        <w:tblW w:w="0" w:type="auto"/>
        <w:tblLook w:val="04A0" w:firstRow="1" w:lastRow="0" w:firstColumn="1" w:lastColumn="0" w:noHBand="0" w:noVBand="1"/>
      </w:tblPr>
      <w:tblGrid>
        <w:gridCol w:w="2988"/>
        <w:gridCol w:w="7432"/>
      </w:tblGrid>
      <w:tr w:rsidR="00794724" w:rsidRPr="00315075" w14:paraId="306161CF"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CD" w14:textId="77777777" w:rsidR="00794724" w:rsidRPr="00315075" w:rsidRDefault="00794724" w:rsidP="00794724">
            <w:pPr>
              <w:pStyle w:val="BodyText1"/>
            </w:pPr>
            <w:r>
              <w:t>Name(s) of lot owners</w:t>
            </w:r>
          </w:p>
        </w:tc>
        <w:tc>
          <w:tcPr>
            <w:tcW w:w="7432" w:type="dxa"/>
            <w:tcBorders>
              <w:top w:val="single" w:sz="4" w:space="0" w:color="auto"/>
              <w:left w:val="single" w:sz="4" w:space="0" w:color="auto"/>
              <w:bottom w:val="single" w:sz="4" w:space="0" w:color="auto"/>
              <w:right w:val="single" w:sz="4" w:space="0" w:color="auto"/>
            </w:tcBorders>
          </w:tcPr>
          <w:p w14:paraId="306161CE" w14:textId="77777777" w:rsidR="00794724" w:rsidRPr="00315075" w:rsidRDefault="00794724" w:rsidP="00794724">
            <w:pPr>
              <w:pStyle w:val="BodyText1"/>
            </w:pPr>
          </w:p>
        </w:tc>
      </w:tr>
      <w:tr w:rsidR="00794724" w:rsidRPr="00315075" w14:paraId="306161D2"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0" w14:textId="77777777" w:rsidR="00794724" w:rsidRPr="00315075" w:rsidRDefault="00794724" w:rsidP="00794724">
            <w:pPr>
              <w:pStyle w:val="BodyText1"/>
            </w:pPr>
            <w:smartTag w:uri="urn:schemas-microsoft-com:office:smarttags" w:element="place">
              <w:r w:rsidRPr="00315075">
                <w:t>Lot</w:t>
              </w:r>
            </w:smartTag>
            <w:r w:rsidRPr="00315075">
              <w:t xml:space="preserve"> number</w:t>
            </w:r>
          </w:p>
        </w:tc>
        <w:tc>
          <w:tcPr>
            <w:tcW w:w="7432" w:type="dxa"/>
            <w:tcBorders>
              <w:top w:val="single" w:sz="4" w:space="0" w:color="auto"/>
              <w:left w:val="single" w:sz="4" w:space="0" w:color="auto"/>
              <w:bottom w:val="single" w:sz="4" w:space="0" w:color="auto"/>
              <w:right w:val="single" w:sz="4" w:space="0" w:color="auto"/>
            </w:tcBorders>
          </w:tcPr>
          <w:p w14:paraId="306161D1" w14:textId="77777777" w:rsidR="00794724" w:rsidRPr="00315075" w:rsidRDefault="00794724" w:rsidP="00794724">
            <w:pPr>
              <w:pStyle w:val="BodyText1"/>
            </w:pPr>
          </w:p>
        </w:tc>
      </w:tr>
      <w:tr w:rsidR="00794724" w:rsidRPr="00315075" w14:paraId="306161D5"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3" w14:textId="77777777" w:rsidR="00794724" w:rsidRPr="00315075" w:rsidRDefault="00794724" w:rsidP="00794724">
            <w:pPr>
              <w:pStyle w:val="BodyText1"/>
            </w:pPr>
            <w:smartTag w:uri="urn:schemas-microsoft-com:office:smarttags" w:element="place">
              <w:r w:rsidRPr="00315075">
                <w:t>Lot</w:t>
              </w:r>
            </w:smartTag>
            <w:r w:rsidRPr="00315075">
              <w:t xml:space="preserve"> address</w:t>
            </w:r>
          </w:p>
        </w:tc>
        <w:tc>
          <w:tcPr>
            <w:tcW w:w="7432" w:type="dxa"/>
            <w:tcBorders>
              <w:top w:val="single" w:sz="4" w:space="0" w:color="auto"/>
              <w:left w:val="single" w:sz="4" w:space="0" w:color="auto"/>
              <w:bottom w:val="single" w:sz="4" w:space="0" w:color="auto"/>
              <w:right w:val="single" w:sz="4" w:space="0" w:color="auto"/>
            </w:tcBorders>
          </w:tcPr>
          <w:p w14:paraId="306161D4" w14:textId="77777777" w:rsidR="00794724" w:rsidRPr="00315075" w:rsidRDefault="00794724" w:rsidP="00794724">
            <w:pPr>
              <w:pStyle w:val="BodyText1"/>
            </w:pPr>
          </w:p>
        </w:tc>
      </w:tr>
      <w:tr w:rsidR="00794724" w14:paraId="306161D8"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6" w14:textId="77777777" w:rsidR="00794724" w:rsidRDefault="00794724" w:rsidP="00794724">
            <w:pPr>
              <w:pStyle w:val="BodyText1"/>
            </w:pPr>
            <w:r w:rsidRPr="00403557">
              <w:t>Suburb</w:t>
            </w:r>
          </w:p>
        </w:tc>
        <w:tc>
          <w:tcPr>
            <w:tcW w:w="7432" w:type="dxa"/>
            <w:tcBorders>
              <w:top w:val="single" w:sz="4" w:space="0" w:color="auto"/>
              <w:left w:val="single" w:sz="4" w:space="0" w:color="auto"/>
              <w:bottom w:val="single" w:sz="4" w:space="0" w:color="auto"/>
              <w:right w:val="single" w:sz="4" w:space="0" w:color="auto"/>
            </w:tcBorders>
          </w:tcPr>
          <w:p w14:paraId="306161D7" w14:textId="77777777" w:rsidR="00794724" w:rsidRPr="00063314" w:rsidRDefault="00794724" w:rsidP="00794724">
            <w:pPr>
              <w:pStyle w:val="BodyText1"/>
            </w:pPr>
          </w:p>
        </w:tc>
      </w:tr>
      <w:tr w:rsidR="00794724" w14:paraId="306161DB"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9" w14:textId="77777777" w:rsidR="00794724" w:rsidRPr="00403557" w:rsidRDefault="00794724" w:rsidP="00794724">
            <w:pPr>
              <w:pStyle w:val="BodyText1"/>
            </w:pPr>
            <w:r w:rsidRPr="00403557">
              <w:t>State</w:t>
            </w:r>
          </w:p>
        </w:tc>
        <w:tc>
          <w:tcPr>
            <w:tcW w:w="7432" w:type="dxa"/>
            <w:tcBorders>
              <w:top w:val="single" w:sz="4" w:space="0" w:color="auto"/>
              <w:left w:val="single" w:sz="4" w:space="0" w:color="auto"/>
              <w:bottom w:val="single" w:sz="4" w:space="0" w:color="auto"/>
              <w:right w:val="single" w:sz="4" w:space="0" w:color="auto"/>
            </w:tcBorders>
          </w:tcPr>
          <w:p w14:paraId="306161DA" w14:textId="77777777" w:rsidR="00794724" w:rsidRPr="00063314" w:rsidRDefault="00794724" w:rsidP="00794724">
            <w:pPr>
              <w:pStyle w:val="BodyText1"/>
            </w:pPr>
          </w:p>
        </w:tc>
      </w:tr>
      <w:tr w:rsidR="00794724" w14:paraId="306161DE"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C" w14:textId="77777777" w:rsidR="00794724" w:rsidRDefault="00794724" w:rsidP="00794724">
            <w:pPr>
              <w:pStyle w:val="BodyText1"/>
            </w:pPr>
            <w:r w:rsidRPr="00403557">
              <w:t>Postcode</w:t>
            </w:r>
          </w:p>
        </w:tc>
        <w:tc>
          <w:tcPr>
            <w:tcW w:w="7432" w:type="dxa"/>
            <w:tcBorders>
              <w:top w:val="single" w:sz="4" w:space="0" w:color="auto"/>
              <w:left w:val="single" w:sz="4" w:space="0" w:color="auto"/>
              <w:bottom w:val="single" w:sz="4" w:space="0" w:color="auto"/>
              <w:right w:val="single" w:sz="4" w:space="0" w:color="auto"/>
            </w:tcBorders>
          </w:tcPr>
          <w:p w14:paraId="306161DD" w14:textId="77777777" w:rsidR="00794724" w:rsidRDefault="00794724" w:rsidP="00794724">
            <w:pPr>
              <w:pStyle w:val="BodyText1"/>
            </w:pPr>
          </w:p>
        </w:tc>
      </w:tr>
      <w:tr w:rsidR="00794724" w14:paraId="306161E1"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DF" w14:textId="77777777" w:rsidR="00794724" w:rsidRPr="00403557" w:rsidRDefault="00794724" w:rsidP="00794724">
            <w:pPr>
              <w:pStyle w:val="BodyText1"/>
            </w:pPr>
            <w:r w:rsidRPr="00403557">
              <w:t>Telephone number</w:t>
            </w:r>
          </w:p>
        </w:tc>
        <w:tc>
          <w:tcPr>
            <w:tcW w:w="7432" w:type="dxa"/>
            <w:tcBorders>
              <w:top w:val="single" w:sz="4" w:space="0" w:color="auto"/>
              <w:left w:val="single" w:sz="4" w:space="0" w:color="auto"/>
              <w:bottom w:val="single" w:sz="4" w:space="0" w:color="auto"/>
              <w:right w:val="single" w:sz="4" w:space="0" w:color="auto"/>
            </w:tcBorders>
          </w:tcPr>
          <w:p w14:paraId="306161E0" w14:textId="77777777" w:rsidR="00794724" w:rsidRDefault="00794724" w:rsidP="00794724">
            <w:pPr>
              <w:pStyle w:val="BodyText1"/>
            </w:pPr>
          </w:p>
        </w:tc>
      </w:tr>
      <w:tr w:rsidR="00794724" w14:paraId="306161E4"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E2" w14:textId="77777777" w:rsidR="00794724" w:rsidRPr="00403557" w:rsidRDefault="00794724" w:rsidP="00794724">
            <w:pPr>
              <w:pStyle w:val="BodyText1"/>
            </w:pPr>
            <w:r>
              <w:t>Email address</w:t>
            </w:r>
          </w:p>
        </w:tc>
        <w:tc>
          <w:tcPr>
            <w:tcW w:w="7432" w:type="dxa"/>
            <w:tcBorders>
              <w:top w:val="single" w:sz="4" w:space="0" w:color="auto"/>
              <w:left w:val="single" w:sz="4" w:space="0" w:color="auto"/>
              <w:bottom w:val="single" w:sz="4" w:space="0" w:color="auto"/>
              <w:right w:val="single" w:sz="4" w:space="0" w:color="auto"/>
            </w:tcBorders>
          </w:tcPr>
          <w:p w14:paraId="306161E3" w14:textId="77777777" w:rsidR="00794724" w:rsidRDefault="00794724" w:rsidP="00794724">
            <w:pPr>
              <w:pStyle w:val="BodyText1"/>
            </w:pPr>
          </w:p>
        </w:tc>
      </w:tr>
      <w:tr w:rsidR="00794724" w14:paraId="306161E7"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E5" w14:textId="77777777" w:rsidR="00794724" w:rsidRPr="00403557" w:rsidRDefault="00794724" w:rsidP="00794724">
            <w:pPr>
              <w:pStyle w:val="BodyText1"/>
            </w:pPr>
            <w:r w:rsidRPr="00403557">
              <w:t>Email address (if applicable)</w:t>
            </w:r>
          </w:p>
        </w:tc>
        <w:tc>
          <w:tcPr>
            <w:tcW w:w="7432" w:type="dxa"/>
            <w:tcBorders>
              <w:top w:val="single" w:sz="4" w:space="0" w:color="auto"/>
              <w:left w:val="single" w:sz="4" w:space="0" w:color="auto"/>
              <w:bottom w:val="single" w:sz="4" w:space="0" w:color="auto"/>
              <w:right w:val="single" w:sz="4" w:space="0" w:color="auto"/>
            </w:tcBorders>
          </w:tcPr>
          <w:p w14:paraId="306161E6" w14:textId="77777777" w:rsidR="00794724" w:rsidRDefault="00794724" w:rsidP="00794724">
            <w:pPr>
              <w:pStyle w:val="BodyText1"/>
            </w:pPr>
          </w:p>
        </w:tc>
      </w:tr>
      <w:tr w:rsidR="00794724" w14:paraId="306161EA" w14:textId="77777777" w:rsidTr="00794724">
        <w:trPr>
          <w:cantSplit/>
        </w:trPr>
        <w:tc>
          <w:tcPr>
            <w:tcW w:w="2988" w:type="dxa"/>
            <w:tcBorders>
              <w:top w:val="single" w:sz="4" w:space="0" w:color="auto"/>
              <w:left w:val="single" w:sz="4" w:space="0" w:color="auto"/>
              <w:bottom w:val="single" w:sz="4" w:space="0" w:color="auto"/>
              <w:right w:val="single" w:sz="4" w:space="0" w:color="auto"/>
            </w:tcBorders>
          </w:tcPr>
          <w:p w14:paraId="306161E8" w14:textId="77777777" w:rsidR="00794724" w:rsidRPr="00403557" w:rsidRDefault="00794724" w:rsidP="00794724">
            <w:pPr>
              <w:pStyle w:val="BodyText1"/>
            </w:pPr>
            <w:r w:rsidRPr="00403557">
              <w:t>Postal address (if different from above)</w:t>
            </w:r>
          </w:p>
        </w:tc>
        <w:tc>
          <w:tcPr>
            <w:tcW w:w="7432" w:type="dxa"/>
            <w:tcBorders>
              <w:top w:val="single" w:sz="4" w:space="0" w:color="auto"/>
              <w:left w:val="single" w:sz="4" w:space="0" w:color="auto"/>
              <w:bottom w:val="single" w:sz="4" w:space="0" w:color="auto"/>
              <w:right w:val="single" w:sz="4" w:space="0" w:color="auto"/>
            </w:tcBorders>
          </w:tcPr>
          <w:p w14:paraId="306161E9" w14:textId="77777777" w:rsidR="00794724" w:rsidRDefault="00794724" w:rsidP="00794724">
            <w:pPr>
              <w:pStyle w:val="BodyText1"/>
            </w:pPr>
          </w:p>
        </w:tc>
      </w:tr>
    </w:tbl>
    <w:p w14:paraId="306161EB" w14:textId="77777777" w:rsidR="00185595" w:rsidRDefault="00794724" w:rsidP="00695762">
      <w:pPr>
        <w:pStyle w:val="Heading3"/>
      </w:pPr>
      <w:r>
        <w:t xml:space="preserve">The </w:t>
      </w:r>
      <w:proofErr w:type="gramStart"/>
      <w:r>
        <w:t>o</w:t>
      </w:r>
      <w:r w:rsidR="0017708C" w:rsidRPr="003C3A8E">
        <w:t>wners</w:t>
      </w:r>
      <w:proofErr w:type="gramEnd"/>
      <w:r w:rsidR="0017708C" w:rsidRPr="003C3A8E">
        <w:t xml:space="preserve"> </w:t>
      </w:r>
      <w:r>
        <w:t>c</w:t>
      </w:r>
      <w:r w:rsidR="0017708C" w:rsidRPr="003C3A8E">
        <w:t xml:space="preserve">orporation requires you to carry out the following repairs/maintenance within 28 days of the date of this </w:t>
      </w:r>
      <w:r w:rsidR="001E155C">
        <w:t>n</w:t>
      </w:r>
      <w:r w:rsidR="0017708C" w:rsidRPr="003C3A8E">
        <w:t>otice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17708C" w14:paraId="306161ED" w14:textId="77777777" w:rsidTr="001E155C">
        <w:trPr>
          <w:cantSplit/>
          <w:trHeight w:val="1349"/>
        </w:trPr>
        <w:tc>
          <w:tcPr>
            <w:tcW w:w="10420" w:type="dxa"/>
          </w:tcPr>
          <w:p w14:paraId="306161EC" w14:textId="77777777" w:rsidR="00B04C33" w:rsidRDefault="00B04C33" w:rsidP="0017708C">
            <w:pPr>
              <w:pStyle w:val="BodyText"/>
            </w:pPr>
          </w:p>
        </w:tc>
      </w:tr>
    </w:tbl>
    <w:p w14:paraId="306161EE" w14:textId="77777777" w:rsidR="0017708C" w:rsidRDefault="0017708C" w:rsidP="00695762">
      <w:pPr>
        <w:pStyle w:val="Heading3"/>
      </w:pPr>
      <w:r w:rsidRPr="003C3A8E">
        <w:lastRenderedPageBreak/>
        <w:t xml:space="preserve">Reason why the repairs/maintenance is required </w:t>
      </w:r>
    </w:p>
    <w:p w14:paraId="306161EF" w14:textId="77777777" w:rsidR="0017708C" w:rsidRDefault="0017708C" w:rsidP="0017708C">
      <w:pPr>
        <w:pStyle w:val="BodyText1"/>
      </w:pPr>
      <w:r w:rsidRPr="0017708C">
        <w:t>(</w:t>
      </w:r>
      <w:r w:rsidR="00794724">
        <w:t>mark</w:t>
      </w:r>
      <w:r w:rsidRPr="0017708C">
        <w:t xml:space="preserve"> applicable box</w:t>
      </w:r>
      <w:r w:rsidR="001E155C">
        <w:t>(e</w:t>
      </w:r>
      <w:r w:rsidRPr="0017708C">
        <w:t>s</w:t>
      </w:r>
      <w:r w:rsidR="001E155C">
        <w:t>)</w:t>
      </w:r>
      <w:r w:rsidR="00794724">
        <w:t xml:space="preserve"> with an X</w:t>
      </w:r>
      <w:r w:rsidRPr="0017708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gridCol w:w="772"/>
      </w:tblGrid>
      <w:tr w:rsidR="00794724" w14:paraId="306161F2" w14:textId="77777777" w:rsidTr="00794724">
        <w:trPr>
          <w:cantSplit/>
        </w:trPr>
        <w:tc>
          <w:tcPr>
            <w:tcW w:w="9648" w:type="dxa"/>
            <w:tcBorders>
              <w:top w:val="nil"/>
              <w:left w:val="nil"/>
              <w:bottom w:val="nil"/>
            </w:tcBorders>
          </w:tcPr>
          <w:p w14:paraId="306161F0" w14:textId="77777777" w:rsidR="00794724" w:rsidRDefault="00794724" w:rsidP="00794724">
            <w:pPr>
              <w:pStyle w:val="BodyText1"/>
            </w:pPr>
            <w:r w:rsidRPr="003C3A8E">
              <w:t>The outward appearance or state of repair of the lot is adversely affected</w:t>
            </w:r>
          </w:p>
        </w:tc>
        <w:tc>
          <w:tcPr>
            <w:tcW w:w="772" w:type="dxa"/>
          </w:tcPr>
          <w:p w14:paraId="306161F1" w14:textId="77777777" w:rsidR="00794724" w:rsidRPr="00327EEA" w:rsidRDefault="00794724" w:rsidP="00794724">
            <w:pPr>
              <w:pStyle w:val="BodyText1"/>
            </w:pPr>
          </w:p>
        </w:tc>
      </w:tr>
      <w:tr w:rsidR="00794724" w14:paraId="306161F5" w14:textId="77777777" w:rsidTr="00794724">
        <w:trPr>
          <w:cantSplit/>
        </w:trPr>
        <w:tc>
          <w:tcPr>
            <w:tcW w:w="9648" w:type="dxa"/>
            <w:tcBorders>
              <w:top w:val="nil"/>
              <w:left w:val="nil"/>
              <w:bottom w:val="nil"/>
            </w:tcBorders>
          </w:tcPr>
          <w:p w14:paraId="306161F3" w14:textId="77777777" w:rsidR="00794724" w:rsidRPr="003C3A8E" w:rsidRDefault="00794724" w:rsidP="00794724">
            <w:pPr>
              <w:pStyle w:val="BodyText1"/>
            </w:pPr>
            <w:r w:rsidRPr="003C3A8E">
              <w:t>The use and enjoyment of the lots or common property by other Lot Owners is adversely affected</w:t>
            </w:r>
          </w:p>
        </w:tc>
        <w:tc>
          <w:tcPr>
            <w:tcW w:w="772" w:type="dxa"/>
          </w:tcPr>
          <w:p w14:paraId="306161F4" w14:textId="77777777" w:rsidR="00794724" w:rsidRPr="00327EEA" w:rsidRDefault="00794724" w:rsidP="00794724">
            <w:pPr>
              <w:pStyle w:val="BodyText1"/>
            </w:pPr>
          </w:p>
        </w:tc>
      </w:tr>
    </w:tbl>
    <w:p w14:paraId="306161F6" w14:textId="77777777" w:rsidR="00D21640" w:rsidRDefault="001E155C" w:rsidP="00695762">
      <w:pPr>
        <w:pStyle w:val="Heading3"/>
      </w:pPr>
      <w:r>
        <w:t>This n</w:t>
      </w:r>
      <w:r w:rsidR="00675F35" w:rsidRPr="00675F35">
        <w:t>otice is served by</w:t>
      </w:r>
    </w:p>
    <w:tbl>
      <w:tblPr>
        <w:tblW w:w="5000" w:type="pct"/>
        <w:tblLook w:val="04A0" w:firstRow="1" w:lastRow="0" w:firstColumn="1" w:lastColumn="0" w:noHBand="0" w:noVBand="1"/>
      </w:tblPr>
      <w:tblGrid>
        <w:gridCol w:w="2988"/>
        <w:gridCol w:w="7432"/>
      </w:tblGrid>
      <w:tr w:rsidR="001E155C" w14:paraId="306161F9"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1F7" w14:textId="77777777" w:rsidR="001E155C" w:rsidRPr="002E07D3" w:rsidRDefault="001E155C" w:rsidP="0072130C">
            <w:pPr>
              <w:pStyle w:val="BodyText1"/>
            </w:pPr>
            <w:r w:rsidRPr="002E07D3">
              <w:t xml:space="preserve">Signature of person representing </w:t>
            </w:r>
            <w:proofErr w:type="gramStart"/>
            <w:r>
              <w:t>o</w:t>
            </w:r>
            <w:r w:rsidRPr="002E07D3">
              <w:t>wners</w:t>
            </w:r>
            <w:proofErr w:type="gramEnd"/>
            <w:r w:rsidRPr="002E07D3">
              <w:t xml:space="preserve"> </w:t>
            </w:r>
            <w:r>
              <w:t>c</w:t>
            </w:r>
            <w:r w:rsidRPr="002E07D3">
              <w:t>orporation</w:t>
            </w:r>
          </w:p>
        </w:tc>
        <w:tc>
          <w:tcPr>
            <w:tcW w:w="3566" w:type="pct"/>
            <w:tcBorders>
              <w:top w:val="single" w:sz="4" w:space="0" w:color="auto"/>
              <w:left w:val="single" w:sz="4" w:space="0" w:color="auto"/>
              <w:bottom w:val="single" w:sz="4" w:space="0" w:color="auto"/>
              <w:right w:val="single" w:sz="4" w:space="0" w:color="auto"/>
            </w:tcBorders>
          </w:tcPr>
          <w:p w14:paraId="306161F8" w14:textId="77777777" w:rsidR="001E155C" w:rsidRPr="00AA50F8" w:rsidRDefault="001E155C" w:rsidP="0072130C">
            <w:pPr>
              <w:pStyle w:val="BodyText1"/>
            </w:pPr>
          </w:p>
        </w:tc>
      </w:tr>
      <w:tr w:rsidR="001E155C" w14:paraId="306161FC"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1FA" w14:textId="77777777" w:rsidR="001E155C" w:rsidRDefault="001E155C" w:rsidP="0072130C">
            <w:pPr>
              <w:pStyle w:val="BodyText1"/>
            </w:pPr>
            <w:r w:rsidRPr="002E07D3">
              <w:t>Printed name</w:t>
            </w:r>
          </w:p>
        </w:tc>
        <w:tc>
          <w:tcPr>
            <w:tcW w:w="3566" w:type="pct"/>
            <w:tcBorders>
              <w:top w:val="single" w:sz="4" w:space="0" w:color="auto"/>
              <w:left w:val="single" w:sz="4" w:space="0" w:color="auto"/>
              <w:bottom w:val="single" w:sz="4" w:space="0" w:color="auto"/>
              <w:right w:val="single" w:sz="4" w:space="0" w:color="auto"/>
            </w:tcBorders>
          </w:tcPr>
          <w:p w14:paraId="306161FB" w14:textId="77777777" w:rsidR="001E155C" w:rsidRPr="00AA50F8" w:rsidRDefault="001E155C" w:rsidP="0072130C">
            <w:pPr>
              <w:pStyle w:val="BodyText1"/>
            </w:pPr>
          </w:p>
        </w:tc>
      </w:tr>
      <w:tr w:rsidR="001E155C" w14:paraId="306161FF"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1FD" w14:textId="77777777" w:rsidR="001E155C" w:rsidRDefault="001E155C" w:rsidP="0072130C">
            <w:pPr>
              <w:pStyle w:val="BodyText1"/>
            </w:pPr>
            <w:r w:rsidRPr="002E07D3">
              <w:t>Position/Title</w:t>
            </w:r>
          </w:p>
        </w:tc>
        <w:tc>
          <w:tcPr>
            <w:tcW w:w="3566" w:type="pct"/>
            <w:tcBorders>
              <w:top w:val="single" w:sz="4" w:space="0" w:color="auto"/>
              <w:left w:val="single" w:sz="4" w:space="0" w:color="auto"/>
              <w:bottom w:val="single" w:sz="4" w:space="0" w:color="auto"/>
              <w:right w:val="single" w:sz="4" w:space="0" w:color="auto"/>
            </w:tcBorders>
          </w:tcPr>
          <w:p w14:paraId="306161FE" w14:textId="77777777" w:rsidR="001E155C" w:rsidRDefault="001E155C" w:rsidP="0072130C">
            <w:pPr>
              <w:pStyle w:val="BodyText1"/>
            </w:pPr>
          </w:p>
        </w:tc>
      </w:tr>
      <w:tr w:rsidR="001E155C" w14:paraId="30616202"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200" w14:textId="77777777" w:rsidR="001E155C" w:rsidRPr="002E07D3" w:rsidRDefault="001E155C" w:rsidP="0072130C">
            <w:pPr>
              <w:pStyle w:val="BodyText1"/>
            </w:pPr>
            <w:r>
              <w:t>Address</w:t>
            </w:r>
          </w:p>
        </w:tc>
        <w:tc>
          <w:tcPr>
            <w:tcW w:w="3566" w:type="pct"/>
            <w:tcBorders>
              <w:top w:val="single" w:sz="4" w:space="0" w:color="auto"/>
              <w:left w:val="single" w:sz="4" w:space="0" w:color="auto"/>
              <w:bottom w:val="single" w:sz="4" w:space="0" w:color="auto"/>
              <w:right w:val="single" w:sz="4" w:space="0" w:color="auto"/>
            </w:tcBorders>
          </w:tcPr>
          <w:p w14:paraId="30616201" w14:textId="77777777" w:rsidR="001E155C" w:rsidRDefault="001E155C" w:rsidP="0072130C">
            <w:pPr>
              <w:pStyle w:val="BodyText1"/>
            </w:pPr>
          </w:p>
        </w:tc>
      </w:tr>
      <w:tr w:rsidR="001E155C" w14:paraId="30616205"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203" w14:textId="77777777" w:rsidR="001E155C" w:rsidRDefault="001E155C" w:rsidP="0072130C">
            <w:pPr>
              <w:pStyle w:val="BodyText1"/>
            </w:pPr>
            <w:r>
              <w:t>Contact telephone number</w:t>
            </w:r>
          </w:p>
        </w:tc>
        <w:tc>
          <w:tcPr>
            <w:tcW w:w="3566" w:type="pct"/>
            <w:tcBorders>
              <w:top w:val="single" w:sz="4" w:space="0" w:color="auto"/>
              <w:left w:val="single" w:sz="4" w:space="0" w:color="auto"/>
              <w:bottom w:val="single" w:sz="4" w:space="0" w:color="auto"/>
              <w:right w:val="single" w:sz="4" w:space="0" w:color="auto"/>
            </w:tcBorders>
          </w:tcPr>
          <w:p w14:paraId="30616204" w14:textId="77777777" w:rsidR="001E155C" w:rsidRDefault="001E155C" w:rsidP="0072130C">
            <w:pPr>
              <w:pStyle w:val="BodyText1"/>
            </w:pPr>
          </w:p>
        </w:tc>
      </w:tr>
      <w:tr w:rsidR="001E155C" w14:paraId="30616208" w14:textId="77777777" w:rsidTr="001E155C">
        <w:trPr>
          <w:cantSplit/>
        </w:trPr>
        <w:tc>
          <w:tcPr>
            <w:tcW w:w="1434" w:type="pct"/>
            <w:tcBorders>
              <w:top w:val="single" w:sz="4" w:space="0" w:color="auto"/>
              <w:left w:val="single" w:sz="4" w:space="0" w:color="auto"/>
              <w:bottom w:val="single" w:sz="4" w:space="0" w:color="auto"/>
              <w:right w:val="single" w:sz="4" w:space="0" w:color="auto"/>
            </w:tcBorders>
          </w:tcPr>
          <w:p w14:paraId="30616206" w14:textId="77777777" w:rsidR="001E155C" w:rsidRDefault="001E155C" w:rsidP="0072130C">
            <w:pPr>
              <w:pStyle w:val="BodyText1"/>
            </w:pPr>
            <w:r>
              <w:t>Fax number (if applicable)</w:t>
            </w:r>
          </w:p>
        </w:tc>
        <w:tc>
          <w:tcPr>
            <w:tcW w:w="3566" w:type="pct"/>
            <w:tcBorders>
              <w:top w:val="single" w:sz="4" w:space="0" w:color="auto"/>
              <w:left w:val="single" w:sz="4" w:space="0" w:color="auto"/>
              <w:bottom w:val="single" w:sz="4" w:space="0" w:color="auto"/>
              <w:right w:val="single" w:sz="4" w:space="0" w:color="auto"/>
            </w:tcBorders>
          </w:tcPr>
          <w:p w14:paraId="30616207" w14:textId="77777777" w:rsidR="001E155C" w:rsidRDefault="001E155C" w:rsidP="0072130C">
            <w:pPr>
              <w:pStyle w:val="BodyText1"/>
            </w:pPr>
          </w:p>
        </w:tc>
      </w:tr>
    </w:tbl>
    <w:p w14:paraId="30616209" w14:textId="77777777" w:rsidR="00D21640" w:rsidRPr="00D21640" w:rsidRDefault="00D21640" w:rsidP="00695762">
      <w:pPr>
        <w:pStyle w:val="Heading2"/>
      </w:pPr>
      <w:r w:rsidRPr="00D21640">
        <w:t>Important Information</w:t>
      </w:r>
    </w:p>
    <w:p w14:paraId="3061620A" w14:textId="77777777" w:rsidR="00D21640" w:rsidRPr="00D21640" w:rsidRDefault="00D21640" w:rsidP="00D21640">
      <w:pPr>
        <w:pStyle w:val="ListBullet1"/>
      </w:pPr>
      <w:r w:rsidRPr="00D21640">
        <w:t xml:space="preserve">If you do not carry out the repairs/maintenance within the specified timeframe, without further notice the </w:t>
      </w:r>
      <w:proofErr w:type="gramStart"/>
      <w:r w:rsidR="001E155C">
        <w:t>o</w:t>
      </w:r>
      <w:r w:rsidRPr="00D21640">
        <w:t>wners</w:t>
      </w:r>
      <w:proofErr w:type="gramEnd"/>
      <w:r w:rsidRPr="00D21640">
        <w:t xml:space="preserve"> </w:t>
      </w:r>
      <w:r w:rsidR="001E155C">
        <w:t>c</w:t>
      </w:r>
      <w:r w:rsidRPr="00D21640">
        <w:t xml:space="preserve">orporation can arrange for the repairs/maintenance to be carried </w:t>
      </w:r>
      <w:proofErr w:type="gramStart"/>
      <w:r w:rsidRPr="00D21640">
        <w:t>out</w:t>
      </w:r>
      <w:proofErr w:type="gramEnd"/>
      <w:r w:rsidRPr="00D21640">
        <w:t xml:space="preserve"> and the costs charged back to the </w:t>
      </w:r>
      <w:r w:rsidR="001E155C">
        <w:t>l</w:t>
      </w:r>
      <w:r w:rsidRPr="00D21640">
        <w:t xml:space="preserve">ot </w:t>
      </w:r>
      <w:r w:rsidR="001E155C">
        <w:t>o</w:t>
      </w:r>
      <w:r w:rsidRPr="00D21640">
        <w:t xml:space="preserve">wner. </w:t>
      </w:r>
    </w:p>
    <w:p w14:paraId="3061620B" w14:textId="77777777" w:rsidR="007D710C" w:rsidRDefault="00D21640" w:rsidP="00FF11F3">
      <w:pPr>
        <w:pStyle w:val="ListBullet1"/>
      </w:pPr>
      <w:r w:rsidRPr="00D21640">
        <w:t xml:space="preserve">If you do not agree that the repairs/maintenance are necessary or </w:t>
      </w:r>
      <w:proofErr w:type="gramStart"/>
      <w:r w:rsidRPr="00D21640">
        <w:t>you need</w:t>
      </w:r>
      <w:proofErr w:type="gramEnd"/>
      <w:r w:rsidRPr="00D21640">
        <w:t xml:space="preserve"> an extension of time to carry out the repairs/maintenance, you can contact the </w:t>
      </w:r>
      <w:proofErr w:type="gramStart"/>
      <w:r w:rsidR="001E155C">
        <w:t>o</w:t>
      </w:r>
      <w:r w:rsidRPr="00D21640">
        <w:t>wners</w:t>
      </w:r>
      <w:proofErr w:type="gramEnd"/>
      <w:r w:rsidRPr="00D21640">
        <w:t xml:space="preserve"> </w:t>
      </w:r>
      <w:r w:rsidR="001E155C">
        <w:t>c</w:t>
      </w:r>
      <w:r w:rsidRPr="00D21640">
        <w:t>orporation to discuss the matter.</w:t>
      </w:r>
      <w:r w:rsidR="0072130C">
        <w:t xml:space="preserve"> Y</w:t>
      </w:r>
      <w:r w:rsidRPr="00D21640">
        <w:t xml:space="preserve">ou can also request from and lodge an official complaint with the </w:t>
      </w:r>
      <w:proofErr w:type="gramStart"/>
      <w:r w:rsidR="001E155C">
        <w:t>o</w:t>
      </w:r>
      <w:r w:rsidRPr="00D21640">
        <w:t>wners</w:t>
      </w:r>
      <w:proofErr w:type="gramEnd"/>
      <w:r w:rsidRPr="00D21640">
        <w:t xml:space="preserve"> </w:t>
      </w:r>
      <w:r w:rsidR="001E155C">
        <w:t>c</w:t>
      </w:r>
      <w:r w:rsidRPr="00D21640">
        <w:t xml:space="preserve">orporation by completing a ‘Complaint to </w:t>
      </w:r>
      <w:r w:rsidR="001E155C">
        <w:t>o</w:t>
      </w:r>
      <w:r w:rsidRPr="00D21640">
        <w:t xml:space="preserve">wners </w:t>
      </w:r>
      <w:r w:rsidR="001E155C">
        <w:t>c</w:t>
      </w:r>
      <w:r w:rsidR="0072130C">
        <w:t xml:space="preserve">orporation’ form. </w:t>
      </w:r>
      <w:r w:rsidRPr="00D21640">
        <w:t xml:space="preserve">If you are not satisfied with the </w:t>
      </w:r>
      <w:proofErr w:type="gramStart"/>
      <w:r w:rsidRPr="00D21640">
        <w:t>outcome</w:t>
      </w:r>
      <w:proofErr w:type="gramEnd"/>
      <w:r w:rsidRPr="00D21640">
        <w:t xml:space="preserve"> you can</w:t>
      </w:r>
      <w:r w:rsidR="007D710C">
        <w:t>:</w:t>
      </w:r>
      <w:r w:rsidRPr="00D21640">
        <w:t xml:space="preserve"> </w:t>
      </w:r>
    </w:p>
    <w:p w14:paraId="3061620C" w14:textId="77777777" w:rsidR="007D710C" w:rsidRDefault="00D21640" w:rsidP="009B4A64">
      <w:pPr>
        <w:pStyle w:val="ListBullet1"/>
        <w:ind w:left="454"/>
      </w:pPr>
      <w:r w:rsidRPr="00D21640">
        <w:t>contact Consumer Affairs Victoria on 1300 55 81 81 or</w:t>
      </w:r>
      <w:r w:rsidR="001E155C">
        <w:t xml:space="preserve"> visit the </w:t>
      </w:r>
      <w:hyperlink r:id="rId7" w:history="1">
        <w:r w:rsidRPr="00D21640">
          <w:rPr>
            <w:rStyle w:val="Hyperlink"/>
          </w:rPr>
          <w:t>Consumer Affairs Victori</w:t>
        </w:r>
        <w:r w:rsidR="001E155C">
          <w:rPr>
            <w:rStyle w:val="Hyperlink"/>
          </w:rPr>
          <w:t>a website</w:t>
        </w:r>
      </w:hyperlink>
      <w:r>
        <w:t xml:space="preserve"> (</w:t>
      </w:r>
      <w:r w:rsidRPr="00D21640">
        <w:t>consumer.vic.gov.au</w:t>
      </w:r>
      <w:r w:rsidR="001E155C">
        <w:t>/contact</w:t>
      </w:r>
      <w:r>
        <w:t>)</w:t>
      </w:r>
      <w:r w:rsidRPr="00D21640">
        <w:t xml:space="preserve"> </w:t>
      </w:r>
      <w:r w:rsidR="00447287">
        <w:t>for information and advice, or</w:t>
      </w:r>
    </w:p>
    <w:p w14:paraId="3061620D" w14:textId="77777777" w:rsidR="00D21640" w:rsidRPr="00D21640" w:rsidRDefault="00D21640" w:rsidP="00B30E25">
      <w:pPr>
        <w:pStyle w:val="ListBullet1"/>
        <w:ind w:left="454"/>
      </w:pPr>
      <w:r w:rsidRPr="00D21640">
        <w:t xml:space="preserve">apply directly to the Victorian Civil and Administrative Tribunal (VCAT) to hear your case. For more information on VCAT applications call </w:t>
      </w:r>
      <w:r w:rsidR="00FF11F3" w:rsidRPr="00FF11F3">
        <w:t>1300 01 8228 (1300 01 VCAT)</w:t>
      </w:r>
      <w:r w:rsidR="00FF11F3">
        <w:t xml:space="preserve"> </w:t>
      </w:r>
      <w:r w:rsidRPr="00D21640">
        <w:t xml:space="preserve">or </w:t>
      </w:r>
      <w:r w:rsidR="001E155C">
        <w:t>visit the</w:t>
      </w:r>
      <w:r w:rsidRPr="00D21640">
        <w:t xml:space="preserve"> </w:t>
      </w:r>
      <w:hyperlink r:id="rId8" w:history="1">
        <w:r w:rsidRPr="00D21640">
          <w:rPr>
            <w:rStyle w:val="Hyperlink"/>
          </w:rPr>
          <w:t>Victorian Civil and Administrative Tribuna</w:t>
        </w:r>
        <w:r w:rsidR="001E155C">
          <w:rPr>
            <w:rStyle w:val="Hyperlink"/>
          </w:rPr>
          <w:t>l website</w:t>
        </w:r>
      </w:hyperlink>
      <w:r>
        <w:t xml:space="preserve"> (</w:t>
      </w:r>
      <w:r w:rsidRPr="00D21640">
        <w:t>vcat.vic.gov.au</w:t>
      </w:r>
      <w:r>
        <w:t>).</w:t>
      </w:r>
      <w:r w:rsidRPr="00D21640">
        <w:t xml:space="preserve"> </w:t>
      </w:r>
      <w:r w:rsidR="00FF11F3" w:rsidRPr="00FF11F3">
        <w:t>Calling this number costs the same as a local call. Additional charges may apply if you call from overseas, on a mobile or payphone.</w:t>
      </w:r>
    </w:p>
    <w:p w14:paraId="3061620E" w14:textId="77777777" w:rsidR="00D21640" w:rsidRPr="00D21640" w:rsidRDefault="00D21640" w:rsidP="00D21640">
      <w:pPr>
        <w:pStyle w:val="ListBullet1"/>
      </w:pPr>
      <w:r w:rsidRPr="00D21640">
        <w:t>A neighbouring Occupier or Lot Owner may independently apply to VCAT seeking an order for the repairs to be carried out before the 28 days of this Notice.</w:t>
      </w:r>
    </w:p>
    <w:p w14:paraId="3061620F" w14:textId="77777777" w:rsidR="00D21640" w:rsidRPr="00D21640" w:rsidRDefault="00D21640" w:rsidP="00D21640">
      <w:pPr>
        <w:pStyle w:val="ListBullet1"/>
      </w:pPr>
      <w:r w:rsidRPr="00D21640">
        <w:t>Your personal information is required by law to be disclosed in respect of repair of the property.</w:t>
      </w:r>
    </w:p>
    <w:p w14:paraId="30616210" w14:textId="77777777" w:rsidR="00D21640" w:rsidRPr="00D21640" w:rsidRDefault="00D21640" w:rsidP="00D21640">
      <w:pPr>
        <w:pStyle w:val="ListBullet1"/>
      </w:pPr>
      <w:r w:rsidRPr="00D21640">
        <w:t>Records of notices must be kept by the Owners Corporation for 7 years.</w:t>
      </w:r>
    </w:p>
    <w:p w14:paraId="30616211" w14:textId="77777777" w:rsidR="00D21640" w:rsidRPr="00D21640" w:rsidRDefault="00D21640" w:rsidP="00D21640">
      <w:pPr>
        <w:pStyle w:val="ListBullet1"/>
      </w:pPr>
      <w:r w:rsidRPr="00D21640">
        <w:t>This Notice can be served electronically, by fax, in person or by post. If served electronically it does not require the signature but must include the name, title and contact telephone number of the person serving the Notice.</w:t>
      </w:r>
    </w:p>
    <w:p w14:paraId="30616212" w14:textId="77777777" w:rsidR="0017708C" w:rsidRPr="003D5803" w:rsidRDefault="0017708C" w:rsidP="003D5803">
      <w:pPr>
        <w:pStyle w:val="BodyText1"/>
      </w:pPr>
    </w:p>
    <w:sectPr w:rsidR="0017708C" w:rsidRPr="003D5803" w:rsidSect="00220917">
      <w:footerReference w:type="even" r:id="rId9"/>
      <w:footerReference w:type="default" r:id="rId10"/>
      <w:footerReference w:type="first" r:id="rId11"/>
      <w:pgSz w:w="11906" w:h="16838"/>
      <w:pgMar w:top="851"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6215" w14:textId="77777777" w:rsidR="00BF395A" w:rsidRDefault="00BF395A">
      <w:r>
        <w:separator/>
      </w:r>
    </w:p>
  </w:endnote>
  <w:endnote w:type="continuationSeparator" w:id="0">
    <w:p w14:paraId="30616216" w14:textId="77777777" w:rsidR="00BF395A" w:rsidRDefault="00BF3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77F9" w14:textId="77777777" w:rsidR="00A85941" w:rsidRDefault="00A85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6217" w14:textId="77777777" w:rsidR="00794724" w:rsidRPr="00B21294" w:rsidRDefault="00794724" w:rsidP="009B6892">
    <w:pPr>
      <w:pStyle w:val="Footer"/>
      <w:tabs>
        <w:tab w:val="clear" w:pos="5387"/>
        <w:tab w:val="clear" w:pos="9639"/>
        <w:tab w:val="center" w:pos="5040"/>
      </w:tabs>
    </w:pPr>
    <w:r>
      <w:t>OC 8 (12/07)</w:t>
    </w:r>
    <w:r>
      <w:tab/>
    </w:r>
    <w:r w:rsidRPr="009B6892">
      <w:t xml:space="preserve">Page </w:t>
    </w:r>
    <w:r w:rsidRPr="009B6892">
      <w:rPr>
        <w:bCs/>
        <w:sz w:val="24"/>
        <w:szCs w:val="24"/>
      </w:rPr>
      <w:fldChar w:fldCharType="begin"/>
    </w:r>
    <w:r w:rsidRPr="009B6892">
      <w:rPr>
        <w:bCs/>
      </w:rPr>
      <w:instrText xml:space="preserve"> PAGE </w:instrText>
    </w:r>
    <w:r w:rsidRPr="009B6892">
      <w:rPr>
        <w:bCs/>
        <w:sz w:val="24"/>
        <w:szCs w:val="24"/>
      </w:rPr>
      <w:fldChar w:fldCharType="separate"/>
    </w:r>
    <w:r w:rsidR="0030099B">
      <w:rPr>
        <w:bCs/>
        <w:noProof/>
      </w:rPr>
      <w:t>1</w:t>
    </w:r>
    <w:r w:rsidRPr="009B6892">
      <w:rPr>
        <w:bCs/>
        <w:sz w:val="24"/>
        <w:szCs w:val="24"/>
      </w:rPr>
      <w:fldChar w:fldCharType="end"/>
    </w:r>
    <w:r w:rsidRPr="009B6892">
      <w:t xml:space="preserve"> of </w:t>
    </w:r>
    <w:r w:rsidRPr="009B6892">
      <w:rPr>
        <w:bCs/>
        <w:sz w:val="24"/>
        <w:szCs w:val="24"/>
      </w:rPr>
      <w:fldChar w:fldCharType="begin"/>
    </w:r>
    <w:r w:rsidRPr="009B6892">
      <w:rPr>
        <w:bCs/>
      </w:rPr>
      <w:instrText xml:space="preserve"> NUMPAGES  </w:instrText>
    </w:r>
    <w:r w:rsidRPr="009B6892">
      <w:rPr>
        <w:bCs/>
        <w:sz w:val="24"/>
        <w:szCs w:val="24"/>
      </w:rPr>
      <w:fldChar w:fldCharType="separate"/>
    </w:r>
    <w:r w:rsidR="0030099B">
      <w:rPr>
        <w:bCs/>
        <w:noProof/>
      </w:rPr>
      <w:t>1</w:t>
    </w:r>
    <w:r w:rsidRPr="009B6892">
      <w:rPr>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F6C5" w14:textId="77777777" w:rsidR="00A85941" w:rsidRDefault="00A85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16213" w14:textId="77777777" w:rsidR="00BF395A" w:rsidRDefault="00BF395A">
      <w:r>
        <w:separator/>
      </w:r>
    </w:p>
  </w:footnote>
  <w:footnote w:type="continuationSeparator" w:id="0">
    <w:p w14:paraId="30616214" w14:textId="77777777" w:rsidR="00BF395A" w:rsidRDefault="00BF3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E6DC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AC407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0BC620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78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34C4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16A9032D"/>
    <w:multiLevelType w:val="hybridMultilevel"/>
    <w:tmpl w:val="222087F2"/>
    <w:lvl w:ilvl="0" w:tplc="AF88A75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E1AEC"/>
    <w:multiLevelType w:val="multilevel"/>
    <w:tmpl w:val="88DE5822"/>
    <w:numStyleLink w:val="Bulleted"/>
  </w:abstractNum>
  <w:num w:numId="1" w16cid:durableId="2100060641">
    <w:abstractNumId w:val="16"/>
  </w:num>
  <w:num w:numId="2" w16cid:durableId="272640636">
    <w:abstractNumId w:val="19"/>
  </w:num>
  <w:num w:numId="3" w16cid:durableId="778456601">
    <w:abstractNumId w:val="19"/>
  </w:num>
  <w:num w:numId="4" w16cid:durableId="1888224570">
    <w:abstractNumId w:val="18"/>
  </w:num>
  <w:num w:numId="5" w16cid:durableId="2106420105">
    <w:abstractNumId w:val="15"/>
  </w:num>
  <w:num w:numId="6" w16cid:durableId="379987149">
    <w:abstractNumId w:val="10"/>
  </w:num>
  <w:num w:numId="7" w16cid:durableId="268976540">
    <w:abstractNumId w:val="13"/>
  </w:num>
  <w:num w:numId="8" w16cid:durableId="821582417">
    <w:abstractNumId w:val="11"/>
  </w:num>
  <w:num w:numId="9" w16cid:durableId="688945480">
    <w:abstractNumId w:val="17"/>
  </w:num>
  <w:num w:numId="10" w16cid:durableId="1827477963">
    <w:abstractNumId w:val="9"/>
  </w:num>
  <w:num w:numId="11" w16cid:durableId="1918513368">
    <w:abstractNumId w:val="7"/>
  </w:num>
  <w:num w:numId="12" w16cid:durableId="135489616">
    <w:abstractNumId w:val="6"/>
  </w:num>
  <w:num w:numId="13" w16cid:durableId="2074618924">
    <w:abstractNumId w:val="5"/>
  </w:num>
  <w:num w:numId="14" w16cid:durableId="142966184">
    <w:abstractNumId w:val="4"/>
  </w:num>
  <w:num w:numId="15" w16cid:durableId="1323123779">
    <w:abstractNumId w:val="8"/>
  </w:num>
  <w:num w:numId="16" w16cid:durableId="613026718">
    <w:abstractNumId w:val="3"/>
  </w:num>
  <w:num w:numId="17" w16cid:durableId="788596819">
    <w:abstractNumId w:val="2"/>
  </w:num>
  <w:num w:numId="18" w16cid:durableId="1818180696">
    <w:abstractNumId w:val="1"/>
  </w:num>
  <w:num w:numId="19" w16cid:durableId="539241170">
    <w:abstractNumId w:val="0"/>
  </w:num>
  <w:num w:numId="20" w16cid:durableId="1309089265">
    <w:abstractNumId w:val="3"/>
    <w:lvlOverride w:ilvl="0">
      <w:startOverride w:val="1"/>
    </w:lvlOverride>
  </w:num>
  <w:num w:numId="21" w16cid:durableId="97528490">
    <w:abstractNumId w:val="12"/>
  </w:num>
  <w:num w:numId="22" w16cid:durableId="563295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efaultTableStyle w:val="Table"/>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362"/>
    <w:rsid w:val="00010659"/>
    <w:rsid w:val="000169D7"/>
    <w:rsid w:val="00046307"/>
    <w:rsid w:val="000542AD"/>
    <w:rsid w:val="0005581F"/>
    <w:rsid w:val="0005784D"/>
    <w:rsid w:val="00081695"/>
    <w:rsid w:val="000A05C2"/>
    <w:rsid w:val="000A280C"/>
    <w:rsid w:val="000C620E"/>
    <w:rsid w:val="000D780B"/>
    <w:rsid w:val="000E7EFE"/>
    <w:rsid w:val="000F57B9"/>
    <w:rsid w:val="001116E9"/>
    <w:rsid w:val="00121599"/>
    <w:rsid w:val="00134668"/>
    <w:rsid w:val="0016060A"/>
    <w:rsid w:val="0017708C"/>
    <w:rsid w:val="00185595"/>
    <w:rsid w:val="00185BEB"/>
    <w:rsid w:val="001C2A54"/>
    <w:rsid w:val="001C2E0A"/>
    <w:rsid w:val="001C40AE"/>
    <w:rsid w:val="001E0763"/>
    <w:rsid w:val="001E155C"/>
    <w:rsid w:val="001E2177"/>
    <w:rsid w:val="0020362C"/>
    <w:rsid w:val="00220917"/>
    <w:rsid w:val="002645FC"/>
    <w:rsid w:val="002749A3"/>
    <w:rsid w:val="00275B66"/>
    <w:rsid w:val="002778E8"/>
    <w:rsid w:val="002A3894"/>
    <w:rsid w:val="002C7148"/>
    <w:rsid w:val="002D51D9"/>
    <w:rsid w:val="002F64C1"/>
    <w:rsid w:val="0030099B"/>
    <w:rsid w:val="00330CC8"/>
    <w:rsid w:val="003407F8"/>
    <w:rsid w:val="00341AE2"/>
    <w:rsid w:val="00353DC2"/>
    <w:rsid w:val="00375E18"/>
    <w:rsid w:val="00396AC2"/>
    <w:rsid w:val="003A2AC9"/>
    <w:rsid w:val="003C03A6"/>
    <w:rsid w:val="003C2C28"/>
    <w:rsid w:val="003D2852"/>
    <w:rsid w:val="003D5803"/>
    <w:rsid w:val="0041515A"/>
    <w:rsid w:val="00432648"/>
    <w:rsid w:val="00436138"/>
    <w:rsid w:val="00447287"/>
    <w:rsid w:val="004639CE"/>
    <w:rsid w:val="00467FB0"/>
    <w:rsid w:val="0048177B"/>
    <w:rsid w:val="00483049"/>
    <w:rsid w:val="004A6437"/>
    <w:rsid w:val="004C044C"/>
    <w:rsid w:val="004C467F"/>
    <w:rsid w:val="004E486A"/>
    <w:rsid w:val="004E5C0F"/>
    <w:rsid w:val="004E5D70"/>
    <w:rsid w:val="004E7B70"/>
    <w:rsid w:val="004F2160"/>
    <w:rsid w:val="004F521D"/>
    <w:rsid w:val="004F5654"/>
    <w:rsid w:val="005076EB"/>
    <w:rsid w:val="00517A0A"/>
    <w:rsid w:val="005268B2"/>
    <w:rsid w:val="00537FF8"/>
    <w:rsid w:val="00547023"/>
    <w:rsid w:val="00552BA8"/>
    <w:rsid w:val="00577C25"/>
    <w:rsid w:val="00587D1A"/>
    <w:rsid w:val="00591D58"/>
    <w:rsid w:val="00594D3E"/>
    <w:rsid w:val="005B02D1"/>
    <w:rsid w:val="005C4D70"/>
    <w:rsid w:val="005C71EE"/>
    <w:rsid w:val="005D58A5"/>
    <w:rsid w:val="00602362"/>
    <w:rsid w:val="0064293E"/>
    <w:rsid w:val="006555EC"/>
    <w:rsid w:val="00670DB8"/>
    <w:rsid w:val="00675F35"/>
    <w:rsid w:val="00683199"/>
    <w:rsid w:val="006844C6"/>
    <w:rsid w:val="00695762"/>
    <w:rsid w:val="006C6B37"/>
    <w:rsid w:val="006D11AD"/>
    <w:rsid w:val="006D44B0"/>
    <w:rsid w:val="006D6AFD"/>
    <w:rsid w:val="006E3FC4"/>
    <w:rsid w:val="006E556F"/>
    <w:rsid w:val="006F098C"/>
    <w:rsid w:val="006F2D93"/>
    <w:rsid w:val="006F6AF1"/>
    <w:rsid w:val="00706A2B"/>
    <w:rsid w:val="0072130C"/>
    <w:rsid w:val="00723808"/>
    <w:rsid w:val="00724C84"/>
    <w:rsid w:val="0073033A"/>
    <w:rsid w:val="00737D7F"/>
    <w:rsid w:val="00741054"/>
    <w:rsid w:val="007459DC"/>
    <w:rsid w:val="007475B3"/>
    <w:rsid w:val="0075739A"/>
    <w:rsid w:val="00764E72"/>
    <w:rsid w:val="00765DE9"/>
    <w:rsid w:val="00772382"/>
    <w:rsid w:val="00781129"/>
    <w:rsid w:val="0079186B"/>
    <w:rsid w:val="00794724"/>
    <w:rsid w:val="007C0316"/>
    <w:rsid w:val="007D710C"/>
    <w:rsid w:val="00800C16"/>
    <w:rsid w:val="008137A7"/>
    <w:rsid w:val="00816BA5"/>
    <w:rsid w:val="00842E31"/>
    <w:rsid w:val="00844437"/>
    <w:rsid w:val="00853741"/>
    <w:rsid w:val="00867B76"/>
    <w:rsid w:val="00872B40"/>
    <w:rsid w:val="0087469B"/>
    <w:rsid w:val="008925EC"/>
    <w:rsid w:val="008A4172"/>
    <w:rsid w:val="008A5C9C"/>
    <w:rsid w:val="0091169D"/>
    <w:rsid w:val="00913492"/>
    <w:rsid w:val="00914F87"/>
    <w:rsid w:val="00916BC6"/>
    <w:rsid w:val="009173AE"/>
    <w:rsid w:val="009432AE"/>
    <w:rsid w:val="00962391"/>
    <w:rsid w:val="009646FE"/>
    <w:rsid w:val="009975DB"/>
    <w:rsid w:val="009A1F33"/>
    <w:rsid w:val="009A6CF6"/>
    <w:rsid w:val="009B4A64"/>
    <w:rsid w:val="009B6892"/>
    <w:rsid w:val="009D1EF5"/>
    <w:rsid w:val="009F4AF3"/>
    <w:rsid w:val="00A022C3"/>
    <w:rsid w:val="00A1765A"/>
    <w:rsid w:val="00A31FC9"/>
    <w:rsid w:val="00A66A43"/>
    <w:rsid w:val="00A82530"/>
    <w:rsid w:val="00A85941"/>
    <w:rsid w:val="00A86353"/>
    <w:rsid w:val="00A86594"/>
    <w:rsid w:val="00AA43C3"/>
    <w:rsid w:val="00AB56E9"/>
    <w:rsid w:val="00B04C33"/>
    <w:rsid w:val="00B0565F"/>
    <w:rsid w:val="00B13AF4"/>
    <w:rsid w:val="00B17450"/>
    <w:rsid w:val="00B21294"/>
    <w:rsid w:val="00B30E25"/>
    <w:rsid w:val="00B41BBB"/>
    <w:rsid w:val="00B452FA"/>
    <w:rsid w:val="00B8378D"/>
    <w:rsid w:val="00B95039"/>
    <w:rsid w:val="00BA1DF7"/>
    <w:rsid w:val="00BB1BD6"/>
    <w:rsid w:val="00BC7567"/>
    <w:rsid w:val="00BE0C85"/>
    <w:rsid w:val="00BE2F89"/>
    <w:rsid w:val="00BF395A"/>
    <w:rsid w:val="00C226AA"/>
    <w:rsid w:val="00C24ACF"/>
    <w:rsid w:val="00C51848"/>
    <w:rsid w:val="00C63CFD"/>
    <w:rsid w:val="00C64C5E"/>
    <w:rsid w:val="00CA19B6"/>
    <w:rsid w:val="00CB002E"/>
    <w:rsid w:val="00CC55AA"/>
    <w:rsid w:val="00CE0728"/>
    <w:rsid w:val="00CE0DBA"/>
    <w:rsid w:val="00CE400B"/>
    <w:rsid w:val="00CF2E0A"/>
    <w:rsid w:val="00D202B2"/>
    <w:rsid w:val="00D21640"/>
    <w:rsid w:val="00D21C7F"/>
    <w:rsid w:val="00D32C92"/>
    <w:rsid w:val="00D3321C"/>
    <w:rsid w:val="00D4103D"/>
    <w:rsid w:val="00D60211"/>
    <w:rsid w:val="00D67575"/>
    <w:rsid w:val="00DC0DDF"/>
    <w:rsid w:val="00DD1BB2"/>
    <w:rsid w:val="00DE0DEF"/>
    <w:rsid w:val="00DE6360"/>
    <w:rsid w:val="00DE777F"/>
    <w:rsid w:val="00E024CF"/>
    <w:rsid w:val="00E04793"/>
    <w:rsid w:val="00E27DDD"/>
    <w:rsid w:val="00E43A9D"/>
    <w:rsid w:val="00E46CCB"/>
    <w:rsid w:val="00E52DC5"/>
    <w:rsid w:val="00E53BD3"/>
    <w:rsid w:val="00E6723A"/>
    <w:rsid w:val="00E71499"/>
    <w:rsid w:val="00EA19D7"/>
    <w:rsid w:val="00EA3C5E"/>
    <w:rsid w:val="00EB0D4C"/>
    <w:rsid w:val="00EB16F5"/>
    <w:rsid w:val="00EE22A7"/>
    <w:rsid w:val="00EF6050"/>
    <w:rsid w:val="00F0058D"/>
    <w:rsid w:val="00F16A8F"/>
    <w:rsid w:val="00F30BF8"/>
    <w:rsid w:val="00F31BCB"/>
    <w:rsid w:val="00F33875"/>
    <w:rsid w:val="00FA20FA"/>
    <w:rsid w:val="00FA3208"/>
    <w:rsid w:val="00FD65C8"/>
    <w:rsid w:val="00FF11F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14:docId w14:val="306161BD"/>
  <w15:chartTrackingRefBased/>
  <w15:docId w15:val="{B0FBADB6-A02A-4A35-A017-B75D10BEB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E52DC5"/>
    <w:pPr>
      <w:spacing w:before="240" w:after="240"/>
    </w:pPr>
    <w:rPr>
      <w:rFonts w:ascii="Calibri" w:hAnsi="Calibri"/>
      <w:szCs w:val="24"/>
    </w:rPr>
  </w:style>
  <w:style w:type="paragraph" w:styleId="Heading1">
    <w:name w:val="heading 1"/>
    <w:next w:val="BodyText"/>
    <w:qFormat/>
    <w:rsid w:val="00695762"/>
    <w:pPr>
      <w:keepNext/>
      <w:keepLines/>
      <w:suppressAutoHyphens/>
      <w:spacing w:after="200"/>
      <w:outlineLvl w:val="0"/>
    </w:pPr>
    <w:rPr>
      <w:rFonts w:ascii="Calibri" w:hAnsi="Calibri" w:cs="Arial"/>
      <w:b/>
      <w:bCs/>
      <w:sz w:val="40"/>
      <w:szCs w:val="36"/>
    </w:rPr>
  </w:style>
  <w:style w:type="paragraph" w:styleId="Heading2">
    <w:name w:val="heading 2"/>
    <w:next w:val="BodyText"/>
    <w:link w:val="Heading2Char"/>
    <w:qFormat/>
    <w:rsid w:val="0005581F"/>
    <w:pPr>
      <w:keepNext/>
      <w:keepLines/>
      <w:suppressAutoHyphens/>
      <w:spacing w:before="200" w:after="200"/>
      <w:outlineLvl w:val="1"/>
    </w:pPr>
    <w:rPr>
      <w:rFonts w:ascii="Calibri" w:hAnsi="Calibri" w:cs="Arial"/>
      <w:b/>
      <w:bCs/>
      <w:sz w:val="36"/>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72B40"/>
    <w:rPr>
      <w:rFonts w:ascii="Calibri" w:hAnsi="Calibri"/>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05581F"/>
    <w:rPr>
      <w:rFonts w:ascii="Calibri" w:hAnsi="Calibri" w:cs="Arial"/>
      <w:b/>
      <w:bCs/>
      <w:sz w:val="36"/>
      <w:szCs w:val="32"/>
      <w:lang w:val="en-AU" w:eastAsia="en-AU" w:bidi="ar-SA"/>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B21294"/>
    <w:pPr>
      <w:tabs>
        <w:tab w:val="center" w:pos="5387"/>
        <w:tab w:val="right" w:pos="9639"/>
      </w:tabs>
      <w:suppressAutoHyphens/>
    </w:pPr>
    <w:rPr>
      <w:rFonts w:ascii="Calibri" w:hAnsi="Calibri"/>
      <w:sz w:val="16"/>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rFonts w:ascii="Arial" w:hAnsi="Arial"/>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rFonts w:ascii="Arial" w:hAnsi="Arial"/>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772382"/>
    <w:rPr>
      <w:rFonts w:ascii="Calibri" w:hAnsi="Calibri"/>
      <w:sz w:val="16"/>
      <w:szCs w:val="16"/>
    </w:rPr>
  </w:style>
  <w:style w:type="paragraph" w:customStyle="1" w:styleId="ListBullet1">
    <w:name w:val="List Bullet1"/>
    <w:basedOn w:val="ListBullet"/>
    <w:link w:val="ListbulletChar0"/>
    <w:qFormat/>
    <w:rsid w:val="00220917"/>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basedOn w:val="ListBulletChar"/>
    <w:link w:val="ListBullet1"/>
    <w:rsid w:val="00220917"/>
    <w:rPr>
      <w:rFonts w:ascii="Calibri" w:hAnsi="Calibri"/>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220917"/>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basedOn w:val="BodyTextChar"/>
    <w:link w:val="BodyText1"/>
    <w:rsid w:val="00220917"/>
    <w:rPr>
      <w:rFonts w:ascii="Calibri" w:hAnsi="Calibri"/>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cat.vic.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mer.vic.gov.au/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2397</Characters>
  <Application>Microsoft Office Word</Application>
  <DocSecurity>0</DocSecurity>
  <Lines>126</Lines>
  <Paragraphs>72</Paragraphs>
  <ScaleCrop>false</ScaleCrop>
  <HeadingPairs>
    <vt:vector size="2" baseType="variant">
      <vt:variant>
        <vt:lpstr>Title</vt:lpstr>
      </vt:variant>
      <vt:variant>
        <vt:i4>1</vt:i4>
      </vt:variant>
    </vt:vector>
  </HeadingPairs>
  <TitlesOfParts>
    <vt:vector size="1" baseType="lpstr">
      <vt:lpstr>Notice of owners corporation repairs/maintenance</vt:lpstr>
    </vt:vector>
  </TitlesOfParts>
  <Company>Department of Justice</Company>
  <LinksUpToDate>false</LinksUpToDate>
  <CharactersWithSpaces>2767</CharactersWithSpaces>
  <SharedDoc>false</SharedDoc>
  <HLinks>
    <vt:vector size="12" baseType="variant">
      <vt:variant>
        <vt:i4>6357026</vt:i4>
      </vt:variant>
      <vt:variant>
        <vt:i4>3</vt:i4>
      </vt:variant>
      <vt:variant>
        <vt:i4>0</vt:i4>
      </vt:variant>
      <vt:variant>
        <vt:i4>5</vt:i4>
      </vt:variant>
      <vt:variant>
        <vt:lpwstr>http://www.vcat.vic.gov.au/</vt:lpwstr>
      </vt:variant>
      <vt:variant>
        <vt:lpwstr/>
      </vt:variant>
      <vt:variant>
        <vt:i4>7536737</vt:i4>
      </vt:variant>
      <vt:variant>
        <vt:i4>0</vt:i4>
      </vt:variant>
      <vt:variant>
        <vt:i4>0</vt:i4>
      </vt:variant>
      <vt:variant>
        <vt:i4>5</vt:i4>
      </vt:variant>
      <vt:variant>
        <vt:lpwstr>http://www.consumer.vic.gov.au/contact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owners corporation repairs/maintenance</dc:title>
  <dc:subject>Owners corporations</dc:subject>
  <dc:creator>Consumer Affairs Victoria</dc:creator>
  <cp:keywords/>
  <cp:lastModifiedBy>David M Darragh (DGS)</cp:lastModifiedBy>
  <cp:revision>2</cp:revision>
  <cp:lastPrinted>2013-03-08T03:54:00Z</cp:lastPrinted>
  <dcterms:created xsi:type="dcterms:W3CDTF">2026-04-16T06:07:00Z</dcterms:created>
  <dcterms:modified xsi:type="dcterms:W3CDTF">2026-04-16T06:07:00Z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2026-04-16T06:07:16Z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51692ae7-f718-4850-99af-bd1761825a5c</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