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7B02" w14:textId="77777777" w:rsidR="00602362" w:rsidRPr="00EF48AD" w:rsidRDefault="002E5AEB" w:rsidP="008B33C4">
      <w:pPr>
        <w:pStyle w:val="Heading1"/>
      </w:pPr>
      <w:r>
        <w:t>Sample n</w:t>
      </w:r>
      <w:r w:rsidR="00EF48AD" w:rsidRPr="00EF48AD">
        <w:t xml:space="preserve">otice of </w:t>
      </w:r>
      <w:proofErr w:type="gramStart"/>
      <w:r w:rsidR="009A5C06">
        <w:t>owners</w:t>
      </w:r>
      <w:proofErr w:type="gramEnd"/>
      <w:r w:rsidR="009A5C06">
        <w:t xml:space="preserve"> corporation </w:t>
      </w:r>
      <w:r>
        <w:t>i</w:t>
      </w:r>
      <w:r w:rsidR="00EF48AD" w:rsidRPr="00EF48AD">
        <w:t xml:space="preserve">nterim </w:t>
      </w:r>
      <w:r>
        <w:t>s</w:t>
      </w:r>
      <w:r w:rsidR="00EF48AD" w:rsidRPr="00EF48AD">
        <w:t xml:space="preserve">pecial </w:t>
      </w:r>
      <w:r>
        <w:t>r</w:t>
      </w:r>
      <w:r w:rsidR="00EF48AD" w:rsidRPr="00EF48AD">
        <w:t>esolution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512"/>
      </w:tblGrid>
      <w:tr w:rsidR="002E5AEB" w14:paraId="2AF57B05" w14:textId="77777777" w:rsidTr="002E5AEB">
        <w:tc>
          <w:tcPr>
            <w:tcW w:w="3528" w:type="dxa"/>
            <w:tcBorders>
              <w:top w:val="nil"/>
              <w:left w:val="nil"/>
              <w:bottom w:val="nil"/>
            </w:tcBorders>
          </w:tcPr>
          <w:p w14:paraId="2AF57B03" w14:textId="77777777" w:rsidR="002E5AEB" w:rsidRPr="001C2B88" w:rsidRDefault="002E5AEB" w:rsidP="002E5AEB">
            <w:pPr>
              <w:pStyle w:val="BodyText1"/>
            </w:pPr>
            <w:proofErr w:type="gramStart"/>
            <w:r w:rsidRPr="001C2B88">
              <w:t>Owners</w:t>
            </w:r>
            <w:proofErr w:type="gramEnd"/>
            <w:r w:rsidRPr="001C2B88">
              <w:t xml:space="preserve"> </w:t>
            </w:r>
            <w:r>
              <w:t>c</w:t>
            </w:r>
            <w:r w:rsidRPr="001C2B88">
              <w:t xml:space="preserve">orporation </w:t>
            </w:r>
            <w:r>
              <w:t>p</w:t>
            </w:r>
            <w:r w:rsidRPr="001C2B88">
              <w:t xml:space="preserve">lan </w:t>
            </w:r>
            <w:r>
              <w:t>number</w:t>
            </w:r>
          </w:p>
        </w:tc>
        <w:tc>
          <w:tcPr>
            <w:tcW w:w="6512" w:type="dxa"/>
          </w:tcPr>
          <w:p w14:paraId="2AF57B04" w14:textId="77777777" w:rsidR="002E5AEB" w:rsidRDefault="002E5AEB" w:rsidP="002E5AEB">
            <w:pPr>
              <w:pStyle w:val="BodyText1"/>
            </w:pPr>
          </w:p>
        </w:tc>
      </w:tr>
      <w:tr w:rsidR="002E5AEB" w14:paraId="2AF57B08" w14:textId="77777777" w:rsidTr="002E5AEB">
        <w:tc>
          <w:tcPr>
            <w:tcW w:w="3528" w:type="dxa"/>
            <w:tcBorders>
              <w:top w:val="nil"/>
              <w:left w:val="nil"/>
              <w:bottom w:val="nil"/>
            </w:tcBorders>
          </w:tcPr>
          <w:p w14:paraId="2AF57B06" w14:textId="77777777" w:rsidR="002E5AEB" w:rsidRPr="001C2B88" w:rsidRDefault="002E5AEB" w:rsidP="002E5AEB">
            <w:pPr>
              <w:pStyle w:val="BodyText1"/>
            </w:pPr>
            <w:r>
              <w:t xml:space="preserve">To </w:t>
            </w:r>
            <w:r w:rsidRPr="00F219C4">
              <w:t>(insert details of lot owner)</w:t>
            </w:r>
          </w:p>
        </w:tc>
        <w:tc>
          <w:tcPr>
            <w:tcW w:w="6512" w:type="dxa"/>
          </w:tcPr>
          <w:p w14:paraId="2AF57B07" w14:textId="77777777" w:rsidR="002E5AEB" w:rsidRDefault="002E5AEB" w:rsidP="002E5AEB">
            <w:pPr>
              <w:pStyle w:val="BodyText1"/>
            </w:pPr>
          </w:p>
        </w:tc>
      </w:tr>
      <w:tr w:rsidR="002E5AEB" w14:paraId="2AF57B0B" w14:textId="77777777" w:rsidTr="002E5AEB">
        <w:tc>
          <w:tcPr>
            <w:tcW w:w="3528" w:type="dxa"/>
            <w:tcBorders>
              <w:top w:val="nil"/>
              <w:left w:val="nil"/>
              <w:bottom w:val="nil"/>
            </w:tcBorders>
          </w:tcPr>
          <w:p w14:paraId="2AF57B09" w14:textId="77777777" w:rsidR="002E5AEB" w:rsidRDefault="002E5AEB" w:rsidP="002E5AEB">
            <w:pPr>
              <w:pStyle w:val="BodyText1"/>
            </w:pPr>
            <w:r w:rsidRPr="00F219C4">
              <w:t>We attached the minutes of the meeting/result of ballot dated</w:t>
            </w:r>
            <w:r>
              <w:t xml:space="preserve"> (insert date)</w:t>
            </w:r>
          </w:p>
        </w:tc>
        <w:tc>
          <w:tcPr>
            <w:tcW w:w="6512" w:type="dxa"/>
          </w:tcPr>
          <w:p w14:paraId="2AF57B0A" w14:textId="77777777" w:rsidR="002E5AEB" w:rsidRDefault="002E5AEB" w:rsidP="002E5AEB">
            <w:pPr>
              <w:pStyle w:val="BodyText1"/>
            </w:pPr>
          </w:p>
        </w:tc>
      </w:tr>
    </w:tbl>
    <w:p w14:paraId="2AF57B0C" w14:textId="77777777" w:rsidR="00EF48AD" w:rsidRDefault="002E5AEB" w:rsidP="008B33C4">
      <w:pPr>
        <w:pStyle w:val="Heading2"/>
      </w:pPr>
      <w:r>
        <w:t>Notice of i</w:t>
      </w:r>
      <w:r w:rsidR="00EF48AD" w:rsidRPr="00EF48AD">
        <w:t xml:space="preserve">nterim </w:t>
      </w:r>
      <w:r>
        <w:t>s</w:t>
      </w:r>
      <w:r w:rsidR="00EF48AD" w:rsidRPr="00EF48AD">
        <w:t xml:space="preserve">pecial </w:t>
      </w:r>
      <w:r>
        <w:t>r</w:t>
      </w:r>
      <w:r w:rsidR="009A3B46">
        <w:t>esolution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28"/>
        <w:gridCol w:w="1622"/>
        <w:gridCol w:w="2570"/>
      </w:tblGrid>
      <w:tr w:rsidR="00EF48AD" w:rsidRPr="00EF48AD" w14:paraId="2AF57B10" w14:textId="77777777" w:rsidTr="00184896">
        <w:tc>
          <w:tcPr>
            <w:tcW w:w="6228" w:type="dxa"/>
          </w:tcPr>
          <w:p w14:paraId="2AF57B0D" w14:textId="77777777" w:rsidR="00EF48AD" w:rsidRPr="00EF48AD" w:rsidRDefault="00EF48AD" w:rsidP="00EF48AD">
            <w:pPr>
              <w:pStyle w:val="BodyText1"/>
            </w:pPr>
            <w:r w:rsidRPr="00EF48AD">
              <w:t>The result of the special resolution at the meeting/ballot on</w:t>
            </w:r>
            <w:r w:rsidR="00184896">
              <w:t xml:space="preserve"> </w:t>
            </w:r>
            <w:r w:rsidR="00184896" w:rsidRPr="00EF48AD">
              <w:t>(insert date)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AF57B0E" w14:textId="77777777" w:rsidR="00EF48AD" w:rsidRPr="00EF48AD" w:rsidRDefault="00EF48AD" w:rsidP="00EF48AD">
            <w:pPr>
              <w:pStyle w:val="BodyText1"/>
            </w:pPr>
          </w:p>
        </w:tc>
        <w:tc>
          <w:tcPr>
            <w:tcW w:w="2212" w:type="dxa"/>
          </w:tcPr>
          <w:p w14:paraId="2AF57B0F" w14:textId="77777777" w:rsidR="00EF48AD" w:rsidRPr="00EF48AD" w:rsidRDefault="00EF48AD" w:rsidP="00EF48AD">
            <w:pPr>
              <w:pStyle w:val="BodyText1"/>
            </w:pPr>
            <w:r w:rsidRPr="00EF48AD">
              <w:t xml:space="preserve">was that </w:t>
            </w:r>
            <w:r w:rsidR="00184896">
              <w:t>more than</w:t>
            </w:r>
          </w:p>
        </w:tc>
      </w:tr>
      <w:tr w:rsidR="00184896" w:rsidRPr="00EF48AD" w14:paraId="2AF57B12" w14:textId="77777777" w:rsidTr="00184896">
        <w:tc>
          <w:tcPr>
            <w:tcW w:w="10420" w:type="dxa"/>
            <w:gridSpan w:val="3"/>
          </w:tcPr>
          <w:p w14:paraId="2AF57B11" w14:textId="77777777" w:rsidR="00184896" w:rsidRPr="00EF48AD" w:rsidRDefault="00184896" w:rsidP="00EF48AD">
            <w:pPr>
              <w:pStyle w:val="BodyText1"/>
            </w:pPr>
            <w:r w:rsidRPr="00EF48AD">
              <w:t xml:space="preserve">50% of the total votes voted in favour of the resolution. The interim special resolution will become the decision of the </w:t>
            </w:r>
            <w:proofErr w:type="gramStart"/>
            <w:r w:rsidRPr="00EF48AD">
              <w:t>owners</w:t>
            </w:r>
            <w:proofErr w:type="gramEnd"/>
            <w:r w:rsidRPr="00EF48AD">
              <w:t xml:space="preserve"> corporation if no petition (from lot owners representing more than 25% of the total votes) is received by the secretary against the resolution within 29 days of the interim special resolution being passed.</w:t>
            </w:r>
          </w:p>
        </w:tc>
      </w:tr>
    </w:tbl>
    <w:p w14:paraId="2AF57B13" w14:textId="77777777" w:rsidR="00EF48AD" w:rsidRPr="00EF48AD" w:rsidRDefault="00EF48AD" w:rsidP="008B33C4">
      <w:pPr>
        <w:pStyle w:val="Heading2"/>
      </w:pPr>
      <w:r w:rsidRPr="00EF48AD">
        <w:t>What you must do</w:t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2988"/>
        <w:gridCol w:w="1622"/>
        <w:gridCol w:w="5810"/>
      </w:tblGrid>
      <w:tr w:rsidR="00184896" w:rsidRPr="00315075" w14:paraId="2AF57B15" w14:textId="77777777" w:rsidTr="00184896">
        <w:tc>
          <w:tcPr>
            <w:tcW w:w="10420" w:type="dxa"/>
            <w:gridSpan w:val="3"/>
          </w:tcPr>
          <w:p w14:paraId="2AF57B14" w14:textId="77777777" w:rsidR="00184896" w:rsidRPr="00315075" w:rsidRDefault="00184896" w:rsidP="00184896">
            <w:pPr>
              <w:pStyle w:val="BodyText1"/>
            </w:pPr>
            <w:r w:rsidRPr="00EF48AD">
              <w:t>If you disagree with the result of the interim decision, you must petition the secretary against the resolution within 29 days</w:t>
            </w:r>
          </w:p>
        </w:tc>
      </w:tr>
      <w:tr w:rsidR="00184896" w:rsidRPr="00EF48AD" w14:paraId="2AF57B18" w14:textId="77777777" w:rsidTr="00184896">
        <w:trPr>
          <w:gridAfter w:val="1"/>
          <w:wAfter w:w="3649" w:type="dxa"/>
        </w:trPr>
        <w:tc>
          <w:tcPr>
            <w:tcW w:w="2988" w:type="dxa"/>
          </w:tcPr>
          <w:p w14:paraId="2AF57B16" w14:textId="77777777" w:rsidR="00184896" w:rsidRPr="00EF48AD" w:rsidRDefault="00184896" w:rsidP="00EF48AD">
            <w:pPr>
              <w:pStyle w:val="BodyText1"/>
            </w:pPr>
            <w:r w:rsidRPr="00EF48AD">
              <w:t>of the meeting or by</w:t>
            </w:r>
            <w:r>
              <w:t xml:space="preserve"> </w:t>
            </w:r>
            <w:r w:rsidRPr="00EF48AD">
              <w:t>(insert date)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AF57B17" w14:textId="77777777" w:rsidR="00184896" w:rsidRPr="00EF48AD" w:rsidRDefault="00184896" w:rsidP="00EF48AD">
            <w:pPr>
              <w:pStyle w:val="BodyText1"/>
            </w:pPr>
          </w:p>
        </w:tc>
      </w:tr>
    </w:tbl>
    <w:p w14:paraId="2AF57B19" w14:textId="77777777" w:rsidR="00EF48AD" w:rsidRPr="00EF48AD" w:rsidRDefault="00EF48AD" w:rsidP="00EF48AD">
      <w:pPr>
        <w:pStyle w:val="BodyText1"/>
      </w:pPr>
      <w:r w:rsidRPr="00EF48AD">
        <w:t>You can contact your secretary: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892"/>
      </w:tblGrid>
      <w:tr w:rsidR="00184896" w:rsidRPr="00315075" w14:paraId="2AF57B1C" w14:textId="77777777" w:rsidTr="00184896">
        <w:tc>
          <w:tcPr>
            <w:tcW w:w="3528" w:type="dxa"/>
          </w:tcPr>
          <w:p w14:paraId="2AF57B1A" w14:textId="77777777" w:rsidR="00184896" w:rsidRPr="00315075" w:rsidRDefault="00184896" w:rsidP="00184896">
            <w:pPr>
              <w:pStyle w:val="BodyText"/>
            </w:pPr>
            <w:r w:rsidRPr="00BC6323">
              <w:t>Address</w:t>
            </w:r>
          </w:p>
        </w:tc>
        <w:tc>
          <w:tcPr>
            <w:tcW w:w="6892" w:type="dxa"/>
          </w:tcPr>
          <w:p w14:paraId="2AF57B1B" w14:textId="77777777" w:rsidR="00184896" w:rsidRPr="00315075" w:rsidRDefault="00184896" w:rsidP="00184896">
            <w:pPr>
              <w:pStyle w:val="BodyText1"/>
            </w:pPr>
          </w:p>
        </w:tc>
      </w:tr>
      <w:tr w:rsidR="00184896" w:rsidRPr="00315075" w14:paraId="2AF57B1F" w14:textId="77777777" w:rsidTr="00184896">
        <w:tc>
          <w:tcPr>
            <w:tcW w:w="3528" w:type="dxa"/>
          </w:tcPr>
          <w:p w14:paraId="2AF57B1D" w14:textId="77777777" w:rsidR="00184896" w:rsidRPr="00315075" w:rsidRDefault="00184896" w:rsidP="00184896">
            <w:pPr>
              <w:pStyle w:val="BodyText"/>
            </w:pPr>
            <w:r w:rsidRPr="00367398">
              <w:t>Postal address (if different from above)</w:t>
            </w:r>
          </w:p>
        </w:tc>
        <w:tc>
          <w:tcPr>
            <w:tcW w:w="6892" w:type="dxa"/>
          </w:tcPr>
          <w:p w14:paraId="2AF57B1E" w14:textId="77777777" w:rsidR="00184896" w:rsidRPr="00315075" w:rsidRDefault="00184896" w:rsidP="00184896">
            <w:pPr>
              <w:pStyle w:val="BodyText1"/>
            </w:pPr>
          </w:p>
        </w:tc>
      </w:tr>
      <w:tr w:rsidR="00184896" w14:paraId="2AF57B22" w14:textId="77777777" w:rsidTr="00184896">
        <w:tc>
          <w:tcPr>
            <w:tcW w:w="3528" w:type="dxa"/>
          </w:tcPr>
          <w:p w14:paraId="2AF57B20" w14:textId="77777777" w:rsidR="00184896" w:rsidRPr="00403557" w:rsidRDefault="00184896" w:rsidP="00184896">
            <w:pPr>
              <w:pStyle w:val="BodyText"/>
            </w:pPr>
            <w:r w:rsidRPr="00403557">
              <w:t>Telephone number</w:t>
            </w:r>
          </w:p>
        </w:tc>
        <w:tc>
          <w:tcPr>
            <w:tcW w:w="6892" w:type="dxa"/>
          </w:tcPr>
          <w:p w14:paraId="2AF57B21" w14:textId="77777777" w:rsidR="00184896" w:rsidRDefault="00184896" w:rsidP="00184896">
            <w:pPr>
              <w:pStyle w:val="BodyText1"/>
            </w:pPr>
          </w:p>
        </w:tc>
      </w:tr>
      <w:tr w:rsidR="00184896" w14:paraId="2AF57B25" w14:textId="77777777" w:rsidTr="00184896">
        <w:tc>
          <w:tcPr>
            <w:tcW w:w="3528" w:type="dxa"/>
          </w:tcPr>
          <w:p w14:paraId="2AF57B23" w14:textId="77777777" w:rsidR="00184896" w:rsidRPr="00403557" w:rsidRDefault="00184896" w:rsidP="00184896">
            <w:pPr>
              <w:pStyle w:val="BodyText"/>
            </w:pPr>
            <w:r w:rsidRPr="00403557">
              <w:t>Email address (if applicable)</w:t>
            </w:r>
          </w:p>
        </w:tc>
        <w:tc>
          <w:tcPr>
            <w:tcW w:w="6892" w:type="dxa"/>
          </w:tcPr>
          <w:p w14:paraId="2AF57B24" w14:textId="77777777" w:rsidR="00184896" w:rsidRDefault="00184896" w:rsidP="00184896">
            <w:pPr>
              <w:pStyle w:val="BodyText1"/>
            </w:pPr>
          </w:p>
        </w:tc>
      </w:tr>
      <w:tr w:rsidR="00184896" w14:paraId="2AF57B28" w14:textId="77777777" w:rsidTr="00184896">
        <w:tc>
          <w:tcPr>
            <w:tcW w:w="3528" w:type="dxa"/>
          </w:tcPr>
          <w:p w14:paraId="2AF57B26" w14:textId="77777777" w:rsidR="00184896" w:rsidRDefault="00184896" w:rsidP="00184896">
            <w:pPr>
              <w:pStyle w:val="BodyText"/>
            </w:pPr>
            <w:r>
              <w:t>Signed chairperson/secretary/manager</w:t>
            </w:r>
          </w:p>
        </w:tc>
        <w:tc>
          <w:tcPr>
            <w:tcW w:w="6892" w:type="dxa"/>
          </w:tcPr>
          <w:p w14:paraId="2AF57B27" w14:textId="77777777" w:rsidR="00184896" w:rsidRDefault="00184896" w:rsidP="00184896">
            <w:pPr>
              <w:pStyle w:val="BodyText1"/>
            </w:pPr>
          </w:p>
        </w:tc>
      </w:tr>
    </w:tbl>
    <w:p w14:paraId="2AF57B29" w14:textId="77777777" w:rsidR="00EF48AD" w:rsidRPr="00EF48AD" w:rsidRDefault="00EF48AD" w:rsidP="002E5AEB">
      <w:pPr>
        <w:pStyle w:val="BodyText1"/>
      </w:pPr>
    </w:p>
    <w:sectPr w:rsidR="00EF48AD" w:rsidRPr="00EF48AD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7B2C" w14:textId="77777777" w:rsidR="009A5C06" w:rsidRDefault="009A5C06">
      <w:r>
        <w:separator/>
      </w:r>
    </w:p>
  </w:endnote>
  <w:endnote w:type="continuationSeparator" w:id="0">
    <w:p w14:paraId="2AF57B2D" w14:textId="77777777" w:rsidR="009A5C06" w:rsidRDefault="009A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6FA5" w14:textId="77777777" w:rsidR="00784FFB" w:rsidRDefault="00784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7B2E" w14:textId="77777777" w:rsidR="009A5C06" w:rsidRPr="002E5AEB" w:rsidRDefault="009A5C06" w:rsidP="002E5AEB">
    <w:pPr>
      <w:pStyle w:val="Footer"/>
      <w:tabs>
        <w:tab w:val="clear" w:pos="5387"/>
        <w:tab w:val="clear" w:pos="9639"/>
        <w:tab w:val="center" w:pos="5040"/>
      </w:tabs>
    </w:pPr>
    <w:r>
      <w:tab/>
    </w:r>
    <w:r w:rsidRPr="002E5AEB">
      <w:t xml:space="preserve">Page </w:t>
    </w:r>
    <w:r w:rsidRPr="002E5AEB">
      <w:rPr>
        <w:bCs/>
        <w:sz w:val="24"/>
        <w:szCs w:val="24"/>
      </w:rPr>
      <w:fldChar w:fldCharType="begin"/>
    </w:r>
    <w:r w:rsidRPr="002E5AEB">
      <w:rPr>
        <w:bCs/>
      </w:rPr>
      <w:instrText xml:space="preserve"> PAGE </w:instrText>
    </w:r>
    <w:r w:rsidRPr="002E5AEB">
      <w:rPr>
        <w:bCs/>
        <w:sz w:val="24"/>
        <w:szCs w:val="24"/>
      </w:rPr>
      <w:fldChar w:fldCharType="separate"/>
    </w:r>
    <w:r w:rsidR="001E0DCA">
      <w:rPr>
        <w:bCs/>
        <w:noProof/>
      </w:rPr>
      <w:t>1</w:t>
    </w:r>
    <w:r w:rsidRPr="002E5AEB">
      <w:rPr>
        <w:bCs/>
        <w:sz w:val="24"/>
        <w:szCs w:val="24"/>
      </w:rPr>
      <w:fldChar w:fldCharType="end"/>
    </w:r>
    <w:r w:rsidRPr="002E5AEB">
      <w:t xml:space="preserve"> of </w:t>
    </w:r>
    <w:r w:rsidRPr="002E5AEB">
      <w:rPr>
        <w:bCs/>
        <w:sz w:val="24"/>
        <w:szCs w:val="24"/>
      </w:rPr>
      <w:fldChar w:fldCharType="begin"/>
    </w:r>
    <w:r w:rsidRPr="002E5AEB">
      <w:rPr>
        <w:bCs/>
      </w:rPr>
      <w:instrText xml:space="preserve"> NUMPAGES  </w:instrText>
    </w:r>
    <w:r w:rsidRPr="002E5AEB">
      <w:rPr>
        <w:bCs/>
        <w:sz w:val="24"/>
        <w:szCs w:val="24"/>
      </w:rPr>
      <w:fldChar w:fldCharType="separate"/>
    </w:r>
    <w:r w:rsidR="001E0DCA">
      <w:rPr>
        <w:bCs/>
        <w:noProof/>
      </w:rPr>
      <w:t>1</w:t>
    </w:r>
    <w:r w:rsidRPr="002E5AEB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E11F" w14:textId="77777777" w:rsidR="00784FFB" w:rsidRDefault="00784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7B2A" w14:textId="77777777" w:rsidR="009A5C06" w:rsidRDefault="009A5C06">
      <w:r>
        <w:separator/>
      </w:r>
    </w:p>
  </w:footnote>
  <w:footnote w:type="continuationSeparator" w:id="0">
    <w:p w14:paraId="2AF57B2B" w14:textId="77777777" w:rsidR="009A5C06" w:rsidRDefault="009A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906792884">
    <w:abstractNumId w:val="15"/>
  </w:num>
  <w:num w:numId="2" w16cid:durableId="651107181">
    <w:abstractNumId w:val="18"/>
  </w:num>
  <w:num w:numId="3" w16cid:durableId="1409424194">
    <w:abstractNumId w:val="18"/>
  </w:num>
  <w:num w:numId="4" w16cid:durableId="1809006566">
    <w:abstractNumId w:val="17"/>
  </w:num>
  <w:num w:numId="5" w16cid:durableId="1109620570">
    <w:abstractNumId w:val="14"/>
  </w:num>
  <w:num w:numId="6" w16cid:durableId="2034378192">
    <w:abstractNumId w:val="10"/>
  </w:num>
  <w:num w:numId="7" w16cid:durableId="1336885214">
    <w:abstractNumId w:val="13"/>
  </w:num>
  <w:num w:numId="8" w16cid:durableId="57096410">
    <w:abstractNumId w:val="11"/>
  </w:num>
  <w:num w:numId="9" w16cid:durableId="195507279">
    <w:abstractNumId w:val="16"/>
  </w:num>
  <w:num w:numId="10" w16cid:durableId="1558084507">
    <w:abstractNumId w:val="9"/>
  </w:num>
  <w:num w:numId="11" w16cid:durableId="974683166">
    <w:abstractNumId w:val="7"/>
  </w:num>
  <w:num w:numId="12" w16cid:durableId="2103406833">
    <w:abstractNumId w:val="6"/>
  </w:num>
  <w:num w:numId="13" w16cid:durableId="769466454">
    <w:abstractNumId w:val="5"/>
  </w:num>
  <w:num w:numId="14" w16cid:durableId="795683061">
    <w:abstractNumId w:val="4"/>
  </w:num>
  <w:num w:numId="15" w16cid:durableId="272789272">
    <w:abstractNumId w:val="8"/>
  </w:num>
  <w:num w:numId="16" w16cid:durableId="1196115136">
    <w:abstractNumId w:val="3"/>
  </w:num>
  <w:num w:numId="17" w16cid:durableId="1595623499">
    <w:abstractNumId w:val="2"/>
  </w:num>
  <w:num w:numId="18" w16cid:durableId="773478936">
    <w:abstractNumId w:val="1"/>
  </w:num>
  <w:num w:numId="19" w16cid:durableId="1786851786">
    <w:abstractNumId w:val="0"/>
  </w:num>
  <w:num w:numId="20" w16cid:durableId="1703018955">
    <w:abstractNumId w:val="3"/>
    <w:lvlOverride w:ilvl="0">
      <w:startOverride w:val="1"/>
    </w:lvlOverride>
  </w:num>
  <w:num w:numId="21" w16cid:durableId="1721200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00C53"/>
    <w:rsid w:val="00046307"/>
    <w:rsid w:val="000542AD"/>
    <w:rsid w:val="0005581F"/>
    <w:rsid w:val="000A05C2"/>
    <w:rsid w:val="000A280C"/>
    <w:rsid w:val="000C620E"/>
    <w:rsid w:val="000D780B"/>
    <w:rsid w:val="001116E9"/>
    <w:rsid w:val="00121599"/>
    <w:rsid w:val="00134668"/>
    <w:rsid w:val="0016060A"/>
    <w:rsid w:val="00184896"/>
    <w:rsid w:val="00185BEB"/>
    <w:rsid w:val="001C2A54"/>
    <w:rsid w:val="001E0DCA"/>
    <w:rsid w:val="001E2177"/>
    <w:rsid w:val="0020362C"/>
    <w:rsid w:val="00220917"/>
    <w:rsid w:val="002645FC"/>
    <w:rsid w:val="002749A3"/>
    <w:rsid w:val="00275B66"/>
    <w:rsid w:val="002778E8"/>
    <w:rsid w:val="002C7148"/>
    <w:rsid w:val="002D51D9"/>
    <w:rsid w:val="002E5AEB"/>
    <w:rsid w:val="002F64C1"/>
    <w:rsid w:val="00330CC8"/>
    <w:rsid w:val="003407F8"/>
    <w:rsid w:val="00353DC2"/>
    <w:rsid w:val="00375E18"/>
    <w:rsid w:val="00396AC2"/>
    <w:rsid w:val="003A2AC9"/>
    <w:rsid w:val="003C03A6"/>
    <w:rsid w:val="003C2C28"/>
    <w:rsid w:val="0041515A"/>
    <w:rsid w:val="00436138"/>
    <w:rsid w:val="004639CE"/>
    <w:rsid w:val="00467FB0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B02D1"/>
    <w:rsid w:val="005B0509"/>
    <w:rsid w:val="005C4D70"/>
    <w:rsid w:val="005C71EE"/>
    <w:rsid w:val="005D58A5"/>
    <w:rsid w:val="00602362"/>
    <w:rsid w:val="00636A52"/>
    <w:rsid w:val="0064293E"/>
    <w:rsid w:val="00670DB8"/>
    <w:rsid w:val="00683199"/>
    <w:rsid w:val="006844C6"/>
    <w:rsid w:val="006A51B4"/>
    <w:rsid w:val="006C1693"/>
    <w:rsid w:val="006D11AD"/>
    <w:rsid w:val="006D44B0"/>
    <w:rsid w:val="006D6AFD"/>
    <w:rsid w:val="006E3FC4"/>
    <w:rsid w:val="006E556F"/>
    <w:rsid w:val="006F098C"/>
    <w:rsid w:val="006F2D93"/>
    <w:rsid w:val="006F6AF1"/>
    <w:rsid w:val="007037AB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84FFB"/>
    <w:rsid w:val="007C0316"/>
    <w:rsid w:val="00800C16"/>
    <w:rsid w:val="008137A7"/>
    <w:rsid w:val="00816BA5"/>
    <w:rsid w:val="00842E31"/>
    <w:rsid w:val="00844437"/>
    <w:rsid w:val="00853741"/>
    <w:rsid w:val="00867B76"/>
    <w:rsid w:val="00872B40"/>
    <w:rsid w:val="0087469B"/>
    <w:rsid w:val="008A4172"/>
    <w:rsid w:val="008A5C9C"/>
    <w:rsid w:val="008B33C4"/>
    <w:rsid w:val="0091169D"/>
    <w:rsid w:val="00913492"/>
    <w:rsid w:val="00914F87"/>
    <w:rsid w:val="009173AE"/>
    <w:rsid w:val="009432AE"/>
    <w:rsid w:val="00962391"/>
    <w:rsid w:val="009646FE"/>
    <w:rsid w:val="009975DB"/>
    <w:rsid w:val="009A1F33"/>
    <w:rsid w:val="009A3B46"/>
    <w:rsid w:val="009A5C06"/>
    <w:rsid w:val="009A6CF6"/>
    <w:rsid w:val="009D1EF5"/>
    <w:rsid w:val="009F4AF3"/>
    <w:rsid w:val="00A022C3"/>
    <w:rsid w:val="00A1765A"/>
    <w:rsid w:val="00A31FC9"/>
    <w:rsid w:val="00A66A43"/>
    <w:rsid w:val="00A82530"/>
    <w:rsid w:val="00A86594"/>
    <w:rsid w:val="00AA43C3"/>
    <w:rsid w:val="00AF4903"/>
    <w:rsid w:val="00B13AF4"/>
    <w:rsid w:val="00B17450"/>
    <w:rsid w:val="00B21294"/>
    <w:rsid w:val="00B452FA"/>
    <w:rsid w:val="00B6047E"/>
    <w:rsid w:val="00B8378D"/>
    <w:rsid w:val="00B95039"/>
    <w:rsid w:val="00BA1DF7"/>
    <w:rsid w:val="00BC7567"/>
    <w:rsid w:val="00BD7A19"/>
    <w:rsid w:val="00BE2F89"/>
    <w:rsid w:val="00C226AA"/>
    <w:rsid w:val="00C24ACF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C0DDF"/>
    <w:rsid w:val="00DC3127"/>
    <w:rsid w:val="00DD1BB2"/>
    <w:rsid w:val="00DE0DEF"/>
    <w:rsid w:val="00E04793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E22A7"/>
    <w:rsid w:val="00EF48AD"/>
    <w:rsid w:val="00EF6050"/>
    <w:rsid w:val="00F16A8F"/>
    <w:rsid w:val="00F30BF8"/>
    <w:rsid w:val="00F33875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AF57B02"/>
  <w15:chartTrackingRefBased/>
  <w15:docId w15:val="{36355958-1FFE-40B6-B8A1-65F286CF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9A3B46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9A3B46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9A3B46"/>
    <w:rPr>
      <w:rFonts w:ascii="Calibri" w:hAnsi="Calibri" w:cs="Arial"/>
      <w:b/>
      <w:bCs/>
      <w:sz w:val="32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851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notice of owners corporation interim special resolution</vt:lpstr>
    </vt:vector>
  </TitlesOfParts>
  <Company>Department of Justice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 of owners corporation interim special resolution</dc:title>
  <dc:subject>Owners corporations</dc:subject>
  <dc:creator>Consumer Affairs Victoria</dc:creator>
  <cp:keywords/>
  <cp:lastModifiedBy>David M Darragh (DGS)</cp:lastModifiedBy>
  <cp:revision>2</cp:revision>
  <cp:lastPrinted>2013-03-15T03:06:00Z</cp:lastPrinted>
  <dcterms:created xsi:type="dcterms:W3CDTF">2026-04-16T06:33:00Z</dcterms:created>
  <dcterms:modified xsi:type="dcterms:W3CDTF">2026-04-16T06:33:00Z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2026-04-16T06:33:37Z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fbca2436-502d-414b-9aa9-ec5311b77d5b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