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4467B9" w14:textId="6FA57931" w:rsidR="00976AFB" w:rsidRPr="00E44FE6" w:rsidRDefault="002073AA" w:rsidP="003F45C6">
      <w:pPr>
        <w:pStyle w:val="Heading1"/>
      </w:pPr>
      <w:bookmarkStart w:id="0" w:name="_Toc219979802"/>
      <w:r w:rsidRPr="00E44FE6">
        <w:t>Renter Central Service 2026–203</w:t>
      </w:r>
      <w:r w:rsidR="009C00ED" w:rsidRPr="00E44FE6">
        <w:t>1</w:t>
      </w:r>
      <w:bookmarkEnd w:id="0"/>
    </w:p>
    <w:p w14:paraId="316EED29" w14:textId="147D37E1" w:rsidR="002073AA" w:rsidRPr="00E44FE6" w:rsidRDefault="00690297" w:rsidP="002073AA">
      <w:pPr>
        <w:rPr>
          <w:color w:val="FFFFFF" w:themeColor="background1"/>
          <w:sz w:val="24"/>
          <w:szCs w:val="22"/>
        </w:rPr>
      </w:pPr>
      <w:r w:rsidRPr="00E44FE6">
        <w:rPr>
          <w:color w:val="FFFFFF" w:themeColor="background1"/>
          <w:sz w:val="24"/>
          <w:szCs w:val="22"/>
        </w:rPr>
        <w:t xml:space="preserve">Request for Service </w:t>
      </w:r>
      <w:r w:rsidR="00DF2E9C" w:rsidRPr="00E44FE6">
        <w:rPr>
          <w:color w:val="FFFFFF" w:themeColor="background1"/>
          <w:sz w:val="24"/>
          <w:szCs w:val="22"/>
        </w:rPr>
        <w:t>G</w:t>
      </w:r>
      <w:r w:rsidR="002073AA" w:rsidRPr="00E44FE6">
        <w:rPr>
          <w:color w:val="FFFFFF" w:themeColor="background1"/>
          <w:sz w:val="24"/>
          <w:szCs w:val="22"/>
        </w:rPr>
        <w:t>uidelines</w:t>
      </w:r>
    </w:p>
    <w:p w14:paraId="5AE90813" w14:textId="22D57846" w:rsidR="005C2762" w:rsidRPr="00E44FE6" w:rsidRDefault="00463D38" w:rsidP="00DC58AF">
      <w:pPr>
        <w:pStyle w:val="Date"/>
      </w:pPr>
      <w:r w:rsidRPr="00E44FE6">
        <w:t xml:space="preserve">February </w:t>
      </w:r>
      <w:r w:rsidR="002073AA" w:rsidRPr="00E44FE6">
        <w:t>2026</w:t>
      </w:r>
    </w:p>
    <w:p w14:paraId="547EDC71" w14:textId="5A5A728A" w:rsidR="000948B0" w:rsidRPr="00E44FE6" w:rsidRDefault="00C2419A" w:rsidP="00DC58AF">
      <w:pPr>
        <w:pStyle w:val="Date"/>
      </w:pPr>
      <w:r w:rsidRPr="00E44FE6">
        <w:t xml:space="preserve"> </w:t>
      </w:r>
    </w:p>
    <w:p w14:paraId="1010987E" w14:textId="623E7DA8" w:rsidR="00EC0832" w:rsidRPr="00E44FE6" w:rsidRDefault="00EC0832" w:rsidP="00DC58AF">
      <w:pPr>
        <w:pStyle w:val="Date"/>
        <w:rPr>
          <w:lang w:eastAsia="en-AU"/>
        </w:rPr>
        <w:sectPr w:rsidR="00EC0832" w:rsidRPr="00E44FE6" w:rsidSect="001603D1">
          <w:headerReference w:type="even" r:id="rId13"/>
          <w:headerReference w:type="default" r:id="rId14"/>
          <w:footerReference w:type="even" r:id="rId15"/>
          <w:footerReference w:type="default" r:id="rId16"/>
          <w:headerReference w:type="first" r:id="rId17"/>
          <w:footerReference w:type="first" r:id="rId18"/>
          <w:type w:val="continuous"/>
          <w:pgSz w:w="11900" w:h="16840" w:code="8"/>
          <w:pgMar w:top="1134" w:right="1701" w:bottom="851" w:left="1134" w:header="454" w:footer="624" w:gutter="0"/>
          <w:cols w:space="340"/>
          <w:titlePg/>
          <w:docGrid w:linePitch="360"/>
        </w:sectPr>
      </w:pPr>
    </w:p>
    <w:p w14:paraId="040B9357" w14:textId="184E56FC" w:rsidR="000948B0" w:rsidRPr="00E44FE6" w:rsidRDefault="00E22B95" w:rsidP="00E22B95">
      <w:pPr>
        <w:tabs>
          <w:tab w:val="left" w:pos="2263"/>
        </w:tabs>
        <w:rPr>
          <w:color w:val="FFFFFF" w:themeColor="background1"/>
          <w:lang w:eastAsia="en-AU"/>
        </w:rPr>
      </w:pPr>
      <w:r w:rsidRPr="00E44FE6">
        <w:rPr>
          <w:color w:val="FFFFFF" w:themeColor="background1"/>
          <w:lang w:eastAsia="en-AU"/>
        </w:rPr>
        <w:tab/>
      </w:r>
    </w:p>
    <w:p w14:paraId="344FE1E3" w14:textId="77777777" w:rsidR="00EF3C0D" w:rsidRPr="00E44FE6" w:rsidRDefault="00EF3C0D" w:rsidP="00EF3C0D">
      <w:pPr>
        <w:rPr>
          <w:color w:val="FFFFFF" w:themeColor="background1"/>
          <w:lang w:eastAsia="en-AU"/>
        </w:rPr>
      </w:pPr>
    </w:p>
    <w:p w14:paraId="5824B0D2" w14:textId="12A05204" w:rsidR="00EF3C0D" w:rsidRPr="00E44FE6" w:rsidRDefault="00EF3C0D" w:rsidP="00EF3C0D">
      <w:pPr>
        <w:tabs>
          <w:tab w:val="left" w:pos="5213"/>
        </w:tabs>
        <w:rPr>
          <w:lang w:eastAsia="en-AU"/>
        </w:rPr>
      </w:pPr>
      <w:r w:rsidRPr="00E44FE6">
        <w:rPr>
          <w:lang w:eastAsia="en-AU"/>
        </w:rPr>
        <w:tab/>
      </w:r>
    </w:p>
    <w:sdt>
      <w:sdtPr>
        <w:rPr>
          <w:rFonts w:asciiTheme="minorHAnsi" w:hAnsiTheme="minorHAnsi"/>
          <w:b w:val="0"/>
          <w:bCs w:val="0"/>
          <w:color w:val="000000" w:themeColor="text1"/>
          <w:sz w:val="22"/>
          <w:szCs w:val="22"/>
        </w:rPr>
        <w:id w:val="329495403"/>
        <w:docPartObj>
          <w:docPartGallery w:val="Table of Contents"/>
          <w:docPartUnique/>
        </w:docPartObj>
      </w:sdtPr>
      <w:sdtContent>
        <w:p w14:paraId="09F30F9F" w14:textId="56049B98" w:rsidR="005B356B" w:rsidRPr="00E44FE6" w:rsidRDefault="005B356B">
          <w:pPr>
            <w:pStyle w:val="TOCHeading"/>
          </w:pPr>
          <w:r w:rsidRPr="00E44FE6">
            <w:t>Contents</w:t>
          </w:r>
        </w:p>
        <w:p w14:paraId="7686EB4A" w14:textId="3003ADD5" w:rsidR="00075BEB" w:rsidRPr="00E44FE6" w:rsidRDefault="005B356B">
          <w:pPr>
            <w:pStyle w:val="TOC1"/>
            <w:rPr>
              <w:rFonts w:asciiTheme="minorHAnsi" w:eastAsiaTheme="minorEastAsia" w:hAnsiTheme="minorHAnsi" w:cstheme="minorBidi"/>
              <w:bCs w:val="0"/>
              <w:color w:val="auto"/>
              <w:kern w:val="2"/>
              <w:sz w:val="24"/>
              <w:szCs w:val="24"/>
              <w:lang w:eastAsia="en-AU"/>
              <w14:ligatures w14:val="standardContextual"/>
            </w:rPr>
          </w:pPr>
          <w:r w:rsidRPr="00E44FE6">
            <w:rPr>
              <w:bCs w:val="0"/>
              <w:sz w:val="18"/>
            </w:rPr>
            <w:fldChar w:fldCharType="begin"/>
          </w:r>
          <w:r w:rsidRPr="00E44FE6">
            <w:instrText xml:space="preserve"> TOC \o "1-3" \h \z \u </w:instrText>
          </w:r>
          <w:r w:rsidRPr="00E44FE6">
            <w:rPr>
              <w:bCs w:val="0"/>
              <w:sz w:val="18"/>
            </w:rPr>
            <w:fldChar w:fldCharType="separate"/>
          </w:r>
          <w:hyperlink w:anchor="_Toc219979802" w:history="1">
            <w:r w:rsidR="00075BEB" w:rsidRPr="00E44FE6">
              <w:rPr>
                <w:rStyle w:val="Hyperlink"/>
              </w:rPr>
              <w:t>Renter Central Service 2026–2031</w:t>
            </w:r>
            <w:r w:rsidR="00075BEB" w:rsidRPr="00E44FE6">
              <w:rPr>
                <w:webHidden/>
              </w:rPr>
              <w:tab/>
            </w:r>
            <w:r w:rsidR="00075BEB" w:rsidRPr="00E44FE6">
              <w:rPr>
                <w:webHidden/>
              </w:rPr>
              <w:fldChar w:fldCharType="begin"/>
            </w:r>
            <w:r w:rsidR="00075BEB" w:rsidRPr="00E44FE6">
              <w:rPr>
                <w:webHidden/>
              </w:rPr>
              <w:instrText xml:space="preserve"> PAGEREF _Toc219979802 \h </w:instrText>
            </w:r>
            <w:r w:rsidR="00075BEB" w:rsidRPr="00E44FE6">
              <w:rPr>
                <w:webHidden/>
              </w:rPr>
            </w:r>
            <w:r w:rsidR="00075BEB" w:rsidRPr="00E44FE6">
              <w:rPr>
                <w:webHidden/>
              </w:rPr>
              <w:fldChar w:fldCharType="separate"/>
            </w:r>
            <w:r w:rsidR="00075BEB" w:rsidRPr="00E44FE6">
              <w:rPr>
                <w:webHidden/>
              </w:rPr>
              <w:t>1</w:t>
            </w:r>
            <w:r w:rsidR="00075BEB" w:rsidRPr="00E44FE6">
              <w:rPr>
                <w:webHidden/>
              </w:rPr>
              <w:fldChar w:fldCharType="end"/>
            </w:r>
          </w:hyperlink>
        </w:p>
        <w:p w14:paraId="30FD5DF6" w14:textId="19AEB8FD" w:rsidR="00075BEB" w:rsidRPr="00E44FE6" w:rsidRDefault="00075BEB">
          <w:pPr>
            <w:pStyle w:val="TOC2"/>
            <w:tabs>
              <w:tab w:val="left" w:pos="440"/>
            </w:tabs>
            <w:rPr>
              <w:rFonts w:eastAsiaTheme="minorEastAsia" w:cstheme="minorBidi"/>
              <w:color w:val="auto"/>
              <w:kern w:val="2"/>
              <w:sz w:val="24"/>
              <w:szCs w:val="24"/>
              <w:lang w:eastAsia="en-AU"/>
              <w14:ligatures w14:val="standardContextual"/>
            </w:rPr>
          </w:pPr>
          <w:hyperlink w:anchor="_Toc219979803" w:history="1">
            <w:r w:rsidRPr="00E44FE6">
              <w:rPr>
                <w:rStyle w:val="Hyperlink"/>
              </w:rPr>
              <w:t>1.</w:t>
            </w:r>
            <w:r w:rsidRPr="00E44FE6">
              <w:rPr>
                <w:rFonts w:eastAsiaTheme="minorEastAsia" w:cstheme="minorBidi"/>
                <w:color w:val="auto"/>
                <w:kern w:val="2"/>
                <w:sz w:val="24"/>
                <w:szCs w:val="24"/>
                <w:lang w:eastAsia="en-AU"/>
                <w14:ligatures w14:val="standardContextual"/>
              </w:rPr>
              <w:tab/>
            </w:r>
            <w:r w:rsidRPr="00E44FE6">
              <w:rPr>
                <w:rStyle w:val="Hyperlink"/>
              </w:rPr>
              <w:t>About the Program</w:t>
            </w:r>
            <w:r w:rsidRPr="00E44FE6">
              <w:rPr>
                <w:webHidden/>
              </w:rPr>
              <w:tab/>
            </w:r>
            <w:r w:rsidRPr="00E44FE6">
              <w:rPr>
                <w:webHidden/>
              </w:rPr>
              <w:fldChar w:fldCharType="begin"/>
            </w:r>
            <w:r w:rsidRPr="00E44FE6">
              <w:rPr>
                <w:webHidden/>
              </w:rPr>
              <w:instrText xml:space="preserve"> PAGEREF _Toc219979803 \h </w:instrText>
            </w:r>
            <w:r w:rsidRPr="00E44FE6">
              <w:rPr>
                <w:webHidden/>
              </w:rPr>
            </w:r>
            <w:r w:rsidRPr="00E44FE6">
              <w:rPr>
                <w:webHidden/>
              </w:rPr>
              <w:fldChar w:fldCharType="separate"/>
            </w:r>
            <w:r w:rsidRPr="00E44FE6">
              <w:rPr>
                <w:webHidden/>
              </w:rPr>
              <w:t>4</w:t>
            </w:r>
            <w:r w:rsidRPr="00E44FE6">
              <w:rPr>
                <w:webHidden/>
              </w:rPr>
              <w:fldChar w:fldCharType="end"/>
            </w:r>
          </w:hyperlink>
        </w:p>
        <w:p w14:paraId="030A6563" w14:textId="701DE546"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04" w:history="1">
            <w:r w:rsidRPr="00E44FE6">
              <w:rPr>
                <w:rStyle w:val="Hyperlink"/>
                <w:noProof/>
              </w:rPr>
              <w:t>1.1</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Program Objectives</w:t>
            </w:r>
            <w:r w:rsidRPr="00E44FE6">
              <w:rPr>
                <w:noProof/>
                <w:webHidden/>
              </w:rPr>
              <w:tab/>
            </w:r>
            <w:r w:rsidRPr="00E44FE6">
              <w:rPr>
                <w:noProof/>
                <w:webHidden/>
              </w:rPr>
              <w:fldChar w:fldCharType="begin"/>
            </w:r>
            <w:r w:rsidRPr="00E44FE6">
              <w:rPr>
                <w:noProof/>
                <w:webHidden/>
              </w:rPr>
              <w:instrText xml:space="preserve"> PAGEREF _Toc219979804 \h </w:instrText>
            </w:r>
            <w:r w:rsidRPr="00E44FE6">
              <w:rPr>
                <w:noProof/>
                <w:webHidden/>
              </w:rPr>
            </w:r>
            <w:r w:rsidRPr="00E44FE6">
              <w:rPr>
                <w:noProof/>
                <w:webHidden/>
              </w:rPr>
              <w:fldChar w:fldCharType="separate"/>
            </w:r>
            <w:r w:rsidRPr="00E44FE6">
              <w:rPr>
                <w:noProof/>
                <w:webHidden/>
              </w:rPr>
              <w:t>4</w:t>
            </w:r>
            <w:r w:rsidRPr="00E44FE6">
              <w:rPr>
                <w:noProof/>
                <w:webHidden/>
              </w:rPr>
              <w:fldChar w:fldCharType="end"/>
            </w:r>
          </w:hyperlink>
        </w:p>
        <w:p w14:paraId="40E0313A" w14:textId="5F2503E1"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05" w:history="1">
            <w:r w:rsidRPr="00E44FE6">
              <w:rPr>
                <w:rStyle w:val="Hyperlink"/>
                <w:noProof/>
              </w:rPr>
              <w:t>1.2</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Purpose of this document</w:t>
            </w:r>
            <w:r w:rsidRPr="00E44FE6">
              <w:rPr>
                <w:noProof/>
                <w:webHidden/>
              </w:rPr>
              <w:tab/>
            </w:r>
            <w:r w:rsidRPr="00E44FE6">
              <w:rPr>
                <w:noProof/>
                <w:webHidden/>
              </w:rPr>
              <w:fldChar w:fldCharType="begin"/>
            </w:r>
            <w:r w:rsidRPr="00E44FE6">
              <w:rPr>
                <w:noProof/>
                <w:webHidden/>
              </w:rPr>
              <w:instrText xml:space="preserve"> PAGEREF _Toc219979805 \h </w:instrText>
            </w:r>
            <w:r w:rsidRPr="00E44FE6">
              <w:rPr>
                <w:noProof/>
                <w:webHidden/>
              </w:rPr>
            </w:r>
            <w:r w:rsidRPr="00E44FE6">
              <w:rPr>
                <w:noProof/>
                <w:webHidden/>
              </w:rPr>
              <w:fldChar w:fldCharType="separate"/>
            </w:r>
            <w:r w:rsidRPr="00E44FE6">
              <w:rPr>
                <w:noProof/>
                <w:webHidden/>
              </w:rPr>
              <w:t>4</w:t>
            </w:r>
            <w:r w:rsidRPr="00E44FE6">
              <w:rPr>
                <w:noProof/>
                <w:webHidden/>
              </w:rPr>
              <w:fldChar w:fldCharType="end"/>
            </w:r>
          </w:hyperlink>
        </w:p>
        <w:p w14:paraId="73CD42A1" w14:textId="2B4F8B1E"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06" w:history="1">
            <w:r w:rsidRPr="00E44FE6">
              <w:rPr>
                <w:rStyle w:val="Hyperlink"/>
                <w:noProof/>
              </w:rPr>
              <w:t>1.3</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Funding for Service Delivery</w:t>
            </w:r>
            <w:r w:rsidRPr="00E44FE6">
              <w:rPr>
                <w:noProof/>
                <w:webHidden/>
              </w:rPr>
              <w:tab/>
            </w:r>
            <w:r w:rsidRPr="00E44FE6">
              <w:rPr>
                <w:noProof/>
                <w:webHidden/>
              </w:rPr>
              <w:fldChar w:fldCharType="begin"/>
            </w:r>
            <w:r w:rsidRPr="00E44FE6">
              <w:rPr>
                <w:noProof/>
                <w:webHidden/>
              </w:rPr>
              <w:instrText xml:space="preserve"> PAGEREF _Toc219979806 \h </w:instrText>
            </w:r>
            <w:r w:rsidRPr="00E44FE6">
              <w:rPr>
                <w:noProof/>
                <w:webHidden/>
              </w:rPr>
            </w:r>
            <w:r w:rsidRPr="00E44FE6">
              <w:rPr>
                <w:noProof/>
                <w:webHidden/>
              </w:rPr>
              <w:fldChar w:fldCharType="separate"/>
            </w:r>
            <w:r w:rsidRPr="00E44FE6">
              <w:rPr>
                <w:noProof/>
                <w:webHidden/>
              </w:rPr>
              <w:t>4</w:t>
            </w:r>
            <w:r w:rsidRPr="00E44FE6">
              <w:rPr>
                <w:noProof/>
                <w:webHidden/>
              </w:rPr>
              <w:fldChar w:fldCharType="end"/>
            </w:r>
          </w:hyperlink>
        </w:p>
        <w:p w14:paraId="2482130D" w14:textId="7082C2E5"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07" w:history="1">
            <w:r w:rsidRPr="00E44FE6">
              <w:rPr>
                <w:rStyle w:val="Hyperlink"/>
                <w:noProof/>
              </w:rPr>
              <w:t>1.4</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What cannot be funded</w:t>
            </w:r>
            <w:r w:rsidRPr="00E44FE6">
              <w:rPr>
                <w:noProof/>
                <w:webHidden/>
              </w:rPr>
              <w:tab/>
            </w:r>
            <w:r w:rsidRPr="00E44FE6">
              <w:rPr>
                <w:noProof/>
                <w:webHidden/>
              </w:rPr>
              <w:fldChar w:fldCharType="begin"/>
            </w:r>
            <w:r w:rsidRPr="00E44FE6">
              <w:rPr>
                <w:noProof/>
                <w:webHidden/>
              </w:rPr>
              <w:instrText xml:space="preserve"> PAGEREF _Toc219979807 \h </w:instrText>
            </w:r>
            <w:r w:rsidRPr="00E44FE6">
              <w:rPr>
                <w:noProof/>
                <w:webHidden/>
              </w:rPr>
            </w:r>
            <w:r w:rsidRPr="00E44FE6">
              <w:rPr>
                <w:noProof/>
                <w:webHidden/>
              </w:rPr>
              <w:fldChar w:fldCharType="separate"/>
            </w:r>
            <w:r w:rsidRPr="00E44FE6">
              <w:rPr>
                <w:noProof/>
                <w:webHidden/>
              </w:rPr>
              <w:t>5</w:t>
            </w:r>
            <w:r w:rsidRPr="00E44FE6">
              <w:rPr>
                <w:noProof/>
                <w:webHidden/>
              </w:rPr>
              <w:fldChar w:fldCharType="end"/>
            </w:r>
          </w:hyperlink>
        </w:p>
        <w:p w14:paraId="2D21973E" w14:textId="1C81F2AF"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08" w:history="1">
            <w:r w:rsidRPr="00E44FE6">
              <w:rPr>
                <w:rStyle w:val="Hyperlink"/>
                <w:noProof/>
              </w:rPr>
              <w:t>1.5</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Annual funding</w:t>
            </w:r>
            <w:r w:rsidRPr="00E44FE6">
              <w:rPr>
                <w:noProof/>
                <w:webHidden/>
              </w:rPr>
              <w:tab/>
            </w:r>
            <w:r w:rsidRPr="00E44FE6">
              <w:rPr>
                <w:noProof/>
                <w:webHidden/>
              </w:rPr>
              <w:fldChar w:fldCharType="begin"/>
            </w:r>
            <w:r w:rsidRPr="00E44FE6">
              <w:rPr>
                <w:noProof/>
                <w:webHidden/>
              </w:rPr>
              <w:instrText xml:space="preserve"> PAGEREF _Toc219979808 \h </w:instrText>
            </w:r>
            <w:r w:rsidRPr="00E44FE6">
              <w:rPr>
                <w:noProof/>
                <w:webHidden/>
              </w:rPr>
            </w:r>
            <w:r w:rsidRPr="00E44FE6">
              <w:rPr>
                <w:noProof/>
                <w:webHidden/>
              </w:rPr>
              <w:fldChar w:fldCharType="separate"/>
            </w:r>
            <w:r w:rsidRPr="00E44FE6">
              <w:rPr>
                <w:noProof/>
                <w:webHidden/>
              </w:rPr>
              <w:t>5</w:t>
            </w:r>
            <w:r w:rsidRPr="00E44FE6">
              <w:rPr>
                <w:noProof/>
                <w:webHidden/>
              </w:rPr>
              <w:fldChar w:fldCharType="end"/>
            </w:r>
          </w:hyperlink>
        </w:p>
        <w:p w14:paraId="7CB3DDDE" w14:textId="20736F7D"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09" w:history="1">
            <w:r w:rsidRPr="00E44FE6">
              <w:rPr>
                <w:rStyle w:val="Hyperlink"/>
                <w:noProof/>
              </w:rPr>
              <w:t>1.6</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Funding agreements</w:t>
            </w:r>
            <w:r w:rsidRPr="00E44FE6">
              <w:rPr>
                <w:noProof/>
                <w:webHidden/>
              </w:rPr>
              <w:tab/>
            </w:r>
            <w:r w:rsidRPr="00E44FE6">
              <w:rPr>
                <w:noProof/>
                <w:webHidden/>
              </w:rPr>
              <w:fldChar w:fldCharType="begin"/>
            </w:r>
            <w:r w:rsidRPr="00E44FE6">
              <w:rPr>
                <w:noProof/>
                <w:webHidden/>
              </w:rPr>
              <w:instrText xml:space="preserve"> PAGEREF _Toc219979809 \h </w:instrText>
            </w:r>
            <w:r w:rsidRPr="00E44FE6">
              <w:rPr>
                <w:noProof/>
                <w:webHidden/>
              </w:rPr>
            </w:r>
            <w:r w:rsidRPr="00E44FE6">
              <w:rPr>
                <w:noProof/>
                <w:webHidden/>
              </w:rPr>
              <w:fldChar w:fldCharType="separate"/>
            </w:r>
            <w:r w:rsidRPr="00E44FE6">
              <w:rPr>
                <w:noProof/>
                <w:webHidden/>
              </w:rPr>
              <w:t>5</w:t>
            </w:r>
            <w:r w:rsidRPr="00E44FE6">
              <w:rPr>
                <w:noProof/>
                <w:webHidden/>
              </w:rPr>
              <w:fldChar w:fldCharType="end"/>
            </w:r>
          </w:hyperlink>
        </w:p>
        <w:p w14:paraId="1B537E45" w14:textId="28F81FCC"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0" w:history="1">
            <w:r w:rsidRPr="00E44FE6">
              <w:rPr>
                <w:rStyle w:val="Hyperlink"/>
                <w:noProof/>
              </w:rPr>
              <w:t>1.7</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Payments</w:t>
            </w:r>
            <w:r w:rsidRPr="00E44FE6">
              <w:rPr>
                <w:noProof/>
                <w:webHidden/>
              </w:rPr>
              <w:tab/>
            </w:r>
            <w:r w:rsidRPr="00E44FE6">
              <w:rPr>
                <w:noProof/>
                <w:webHidden/>
              </w:rPr>
              <w:fldChar w:fldCharType="begin"/>
            </w:r>
            <w:r w:rsidRPr="00E44FE6">
              <w:rPr>
                <w:noProof/>
                <w:webHidden/>
              </w:rPr>
              <w:instrText xml:space="preserve"> PAGEREF _Toc219979810 \h </w:instrText>
            </w:r>
            <w:r w:rsidRPr="00E44FE6">
              <w:rPr>
                <w:noProof/>
                <w:webHidden/>
              </w:rPr>
            </w:r>
            <w:r w:rsidRPr="00E44FE6">
              <w:rPr>
                <w:noProof/>
                <w:webHidden/>
              </w:rPr>
              <w:fldChar w:fldCharType="separate"/>
            </w:r>
            <w:r w:rsidRPr="00E44FE6">
              <w:rPr>
                <w:noProof/>
                <w:webHidden/>
              </w:rPr>
              <w:t>6</w:t>
            </w:r>
            <w:r w:rsidRPr="00E44FE6">
              <w:rPr>
                <w:noProof/>
                <w:webHidden/>
              </w:rPr>
              <w:fldChar w:fldCharType="end"/>
            </w:r>
          </w:hyperlink>
        </w:p>
        <w:p w14:paraId="6D1FD0D7" w14:textId="62C3BD88" w:rsidR="00075BEB" w:rsidRPr="00E44FE6" w:rsidRDefault="00075BEB">
          <w:pPr>
            <w:pStyle w:val="TOC2"/>
            <w:tabs>
              <w:tab w:val="left" w:pos="440"/>
            </w:tabs>
            <w:rPr>
              <w:rFonts w:eastAsiaTheme="minorEastAsia" w:cstheme="minorBidi"/>
              <w:color w:val="auto"/>
              <w:kern w:val="2"/>
              <w:sz w:val="24"/>
              <w:szCs w:val="24"/>
              <w:lang w:eastAsia="en-AU"/>
              <w14:ligatures w14:val="standardContextual"/>
            </w:rPr>
          </w:pPr>
          <w:hyperlink w:anchor="_Toc219979811" w:history="1">
            <w:r w:rsidRPr="00E44FE6">
              <w:rPr>
                <w:rStyle w:val="Hyperlink"/>
              </w:rPr>
              <w:t>2.</w:t>
            </w:r>
            <w:r w:rsidRPr="00E44FE6">
              <w:rPr>
                <w:rFonts w:eastAsiaTheme="minorEastAsia" w:cstheme="minorBidi"/>
                <w:color w:val="auto"/>
                <w:kern w:val="2"/>
                <w:sz w:val="24"/>
                <w:szCs w:val="24"/>
                <w:lang w:eastAsia="en-AU"/>
                <w14:ligatures w14:val="standardContextual"/>
              </w:rPr>
              <w:tab/>
            </w:r>
            <w:r w:rsidRPr="00E44FE6">
              <w:rPr>
                <w:rStyle w:val="Hyperlink"/>
              </w:rPr>
              <w:t>Application process information</w:t>
            </w:r>
            <w:r w:rsidRPr="00E44FE6">
              <w:rPr>
                <w:webHidden/>
              </w:rPr>
              <w:tab/>
            </w:r>
            <w:r w:rsidRPr="00E44FE6">
              <w:rPr>
                <w:webHidden/>
              </w:rPr>
              <w:fldChar w:fldCharType="begin"/>
            </w:r>
            <w:r w:rsidRPr="00E44FE6">
              <w:rPr>
                <w:webHidden/>
              </w:rPr>
              <w:instrText xml:space="preserve"> PAGEREF _Toc219979811 \h </w:instrText>
            </w:r>
            <w:r w:rsidRPr="00E44FE6">
              <w:rPr>
                <w:webHidden/>
              </w:rPr>
            </w:r>
            <w:r w:rsidRPr="00E44FE6">
              <w:rPr>
                <w:webHidden/>
              </w:rPr>
              <w:fldChar w:fldCharType="separate"/>
            </w:r>
            <w:r w:rsidRPr="00E44FE6">
              <w:rPr>
                <w:webHidden/>
              </w:rPr>
              <w:t>6</w:t>
            </w:r>
            <w:r w:rsidRPr="00E44FE6">
              <w:rPr>
                <w:webHidden/>
              </w:rPr>
              <w:fldChar w:fldCharType="end"/>
            </w:r>
          </w:hyperlink>
        </w:p>
        <w:p w14:paraId="789BB5A6" w14:textId="7739EA03"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2" w:history="1">
            <w:r w:rsidRPr="00E44FE6">
              <w:rPr>
                <w:rStyle w:val="Hyperlink"/>
                <w:noProof/>
              </w:rPr>
              <w:t>2.1</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 xml:space="preserve"> Key dates</w:t>
            </w:r>
            <w:r w:rsidRPr="00E44FE6">
              <w:rPr>
                <w:noProof/>
                <w:webHidden/>
              </w:rPr>
              <w:tab/>
            </w:r>
            <w:r w:rsidRPr="00E44FE6">
              <w:rPr>
                <w:noProof/>
                <w:webHidden/>
              </w:rPr>
              <w:fldChar w:fldCharType="begin"/>
            </w:r>
            <w:r w:rsidRPr="00E44FE6">
              <w:rPr>
                <w:noProof/>
                <w:webHidden/>
              </w:rPr>
              <w:instrText xml:space="preserve"> PAGEREF _Toc219979812 \h </w:instrText>
            </w:r>
            <w:r w:rsidRPr="00E44FE6">
              <w:rPr>
                <w:noProof/>
                <w:webHidden/>
              </w:rPr>
            </w:r>
            <w:r w:rsidRPr="00E44FE6">
              <w:rPr>
                <w:noProof/>
                <w:webHidden/>
              </w:rPr>
              <w:fldChar w:fldCharType="separate"/>
            </w:r>
            <w:r w:rsidRPr="00E44FE6">
              <w:rPr>
                <w:noProof/>
                <w:webHidden/>
              </w:rPr>
              <w:t>6</w:t>
            </w:r>
            <w:r w:rsidRPr="00E44FE6">
              <w:rPr>
                <w:noProof/>
                <w:webHidden/>
              </w:rPr>
              <w:fldChar w:fldCharType="end"/>
            </w:r>
          </w:hyperlink>
        </w:p>
        <w:p w14:paraId="089490BA" w14:textId="5FCC4CA6"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3" w:history="1">
            <w:r w:rsidRPr="00E44FE6">
              <w:rPr>
                <w:rStyle w:val="Hyperlink"/>
                <w:noProof/>
              </w:rPr>
              <w:t>2.2</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Eligibility</w:t>
            </w:r>
            <w:r w:rsidRPr="00E44FE6">
              <w:rPr>
                <w:noProof/>
                <w:webHidden/>
              </w:rPr>
              <w:tab/>
            </w:r>
            <w:r w:rsidRPr="00E44FE6">
              <w:rPr>
                <w:noProof/>
                <w:webHidden/>
              </w:rPr>
              <w:fldChar w:fldCharType="begin"/>
            </w:r>
            <w:r w:rsidRPr="00E44FE6">
              <w:rPr>
                <w:noProof/>
                <w:webHidden/>
              </w:rPr>
              <w:instrText xml:space="preserve"> PAGEREF _Toc219979813 \h </w:instrText>
            </w:r>
            <w:r w:rsidRPr="00E44FE6">
              <w:rPr>
                <w:noProof/>
                <w:webHidden/>
              </w:rPr>
            </w:r>
            <w:r w:rsidRPr="00E44FE6">
              <w:rPr>
                <w:noProof/>
                <w:webHidden/>
              </w:rPr>
              <w:fldChar w:fldCharType="separate"/>
            </w:r>
            <w:r w:rsidRPr="00E44FE6">
              <w:rPr>
                <w:noProof/>
                <w:webHidden/>
              </w:rPr>
              <w:t>6</w:t>
            </w:r>
            <w:r w:rsidRPr="00E44FE6">
              <w:rPr>
                <w:noProof/>
                <w:webHidden/>
              </w:rPr>
              <w:fldChar w:fldCharType="end"/>
            </w:r>
          </w:hyperlink>
        </w:p>
        <w:p w14:paraId="4680E6F1" w14:textId="516DB509"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4" w:history="1">
            <w:r w:rsidRPr="00E44FE6">
              <w:rPr>
                <w:rStyle w:val="Hyperlink"/>
                <w:noProof/>
              </w:rPr>
              <w:t>2.3</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Assessment criteria</w:t>
            </w:r>
            <w:r w:rsidRPr="00E44FE6">
              <w:rPr>
                <w:noProof/>
                <w:webHidden/>
              </w:rPr>
              <w:tab/>
            </w:r>
            <w:r w:rsidRPr="00E44FE6">
              <w:rPr>
                <w:noProof/>
                <w:webHidden/>
              </w:rPr>
              <w:fldChar w:fldCharType="begin"/>
            </w:r>
            <w:r w:rsidRPr="00E44FE6">
              <w:rPr>
                <w:noProof/>
                <w:webHidden/>
              </w:rPr>
              <w:instrText xml:space="preserve"> PAGEREF _Toc219979814 \h </w:instrText>
            </w:r>
            <w:r w:rsidRPr="00E44FE6">
              <w:rPr>
                <w:noProof/>
                <w:webHidden/>
              </w:rPr>
            </w:r>
            <w:r w:rsidRPr="00E44FE6">
              <w:rPr>
                <w:noProof/>
                <w:webHidden/>
              </w:rPr>
              <w:fldChar w:fldCharType="separate"/>
            </w:r>
            <w:r w:rsidRPr="00E44FE6">
              <w:rPr>
                <w:noProof/>
                <w:webHidden/>
              </w:rPr>
              <w:t>6</w:t>
            </w:r>
            <w:r w:rsidRPr="00E44FE6">
              <w:rPr>
                <w:noProof/>
                <w:webHidden/>
              </w:rPr>
              <w:fldChar w:fldCharType="end"/>
            </w:r>
          </w:hyperlink>
        </w:p>
        <w:p w14:paraId="5A288E4E" w14:textId="03368BDB"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5" w:history="1">
            <w:r w:rsidRPr="00E44FE6">
              <w:rPr>
                <w:rStyle w:val="Hyperlink"/>
                <w:noProof/>
              </w:rPr>
              <w:t>2.4</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How to apply</w:t>
            </w:r>
            <w:r w:rsidRPr="00E44FE6">
              <w:rPr>
                <w:noProof/>
                <w:webHidden/>
              </w:rPr>
              <w:tab/>
            </w:r>
            <w:r w:rsidRPr="00E44FE6">
              <w:rPr>
                <w:noProof/>
                <w:webHidden/>
              </w:rPr>
              <w:fldChar w:fldCharType="begin"/>
            </w:r>
            <w:r w:rsidRPr="00E44FE6">
              <w:rPr>
                <w:noProof/>
                <w:webHidden/>
              </w:rPr>
              <w:instrText xml:space="preserve"> PAGEREF _Toc219979815 \h </w:instrText>
            </w:r>
            <w:r w:rsidRPr="00E44FE6">
              <w:rPr>
                <w:noProof/>
                <w:webHidden/>
              </w:rPr>
            </w:r>
            <w:r w:rsidRPr="00E44FE6">
              <w:rPr>
                <w:noProof/>
                <w:webHidden/>
              </w:rPr>
              <w:fldChar w:fldCharType="separate"/>
            </w:r>
            <w:r w:rsidRPr="00E44FE6">
              <w:rPr>
                <w:noProof/>
                <w:webHidden/>
              </w:rPr>
              <w:t>9</w:t>
            </w:r>
            <w:r w:rsidRPr="00E44FE6">
              <w:rPr>
                <w:noProof/>
                <w:webHidden/>
              </w:rPr>
              <w:fldChar w:fldCharType="end"/>
            </w:r>
          </w:hyperlink>
        </w:p>
        <w:p w14:paraId="60E82F9C" w14:textId="3D9F09BC"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6" w:history="1">
            <w:r w:rsidRPr="00E44FE6">
              <w:rPr>
                <w:rStyle w:val="Hyperlink"/>
                <w:noProof/>
              </w:rPr>
              <w:t>2.5</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Enquiries and requests for clarification</w:t>
            </w:r>
            <w:r w:rsidRPr="00E44FE6">
              <w:rPr>
                <w:noProof/>
                <w:webHidden/>
              </w:rPr>
              <w:tab/>
            </w:r>
            <w:r w:rsidRPr="00E44FE6">
              <w:rPr>
                <w:noProof/>
                <w:webHidden/>
              </w:rPr>
              <w:fldChar w:fldCharType="begin"/>
            </w:r>
            <w:r w:rsidRPr="00E44FE6">
              <w:rPr>
                <w:noProof/>
                <w:webHidden/>
              </w:rPr>
              <w:instrText xml:space="preserve"> PAGEREF _Toc219979816 \h </w:instrText>
            </w:r>
            <w:r w:rsidRPr="00E44FE6">
              <w:rPr>
                <w:noProof/>
                <w:webHidden/>
              </w:rPr>
            </w:r>
            <w:r w:rsidRPr="00E44FE6">
              <w:rPr>
                <w:noProof/>
                <w:webHidden/>
              </w:rPr>
              <w:fldChar w:fldCharType="separate"/>
            </w:r>
            <w:r w:rsidRPr="00E44FE6">
              <w:rPr>
                <w:noProof/>
                <w:webHidden/>
              </w:rPr>
              <w:t>9</w:t>
            </w:r>
            <w:r w:rsidRPr="00E44FE6">
              <w:rPr>
                <w:noProof/>
                <w:webHidden/>
              </w:rPr>
              <w:fldChar w:fldCharType="end"/>
            </w:r>
          </w:hyperlink>
        </w:p>
        <w:p w14:paraId="46775561" w14:textId="12353154"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7" w:history="1">
            <w:r w:rsidRPr="00E44FE6">
              <w:rPr>
                <w:rStyle w:val="Hyperlink"/>
                <w:noProof/>
              </w:rPr>
              <w:t>2.6</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Notification of application outcomes</w:t>
            </w:r>
            <w:r w:rsidRPr="00E44FE6">
              <w:rPr>
                <w:noProof/>
                <w:webHidden/>
              </w:rPr>
              <w:tab/>
            </w:r>
            <w:r w:rsidRPr="00E44FE6">
              <w:rPr>
                <w:noProof/>
                <w:webHidden/>
              </w:rPr>
              <w:fldChar w:fldCharType="begin"/>
            </w:r>
            <w:r w:rsidRPr="00E44FE6">
              <w:rPr>
                <w:noProof/>
                <w:webHidden/>
              </w:rPr>
              <w:instrText xml:space="preserve"> PAGEREF _Toc219979817 \h </w:instrText>
            </w:r>
            <w:r w:rsidRPr="00E44FE6">
              <w:rPr>
                <w:noProof/>
                <w:webHidden/>
              </w:rPr>
            </w:r>
            <w:r w:rsidRPr="00E44FE6">
              <w:rPr>
                <w:noProof/>
                <w:webHidden/>
              </w:rPr>
              <w:fldChar w:fldCharType="separate"/>
            </w:r>
            <w:r w:rsidRPr="00E44FE6">
              <w:rPr>
                <w:noProof/>
                <w:webHidden/>
              </w:rPr>
              <w:t>10</w:t>
            </w:r>
            <w:r w:rsidRPr="00E44FE6">
              <w:rPr>
                <w:noProof/>
                <w:webHidden/>
              </w:rPr>
              <w:fldChar w:fldCharType="end"/>
            </w:r>
          </w:hyperlink>
        </w:p>
        <w:p w14:paraId="6B133EAE" w14:textId="579B583E"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8" w:history="1">
            <w:r w:rsidRPr="00E44FE6">
              <w:rPr>
                <w:rStyle w:val="Hyperlink"/>
                <w:noProof/>
              </w:rPr>
              <w:t>2.7</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Feedback provisions</w:t>
            </w:r>
            <w:r w:rsidRPr="00E44FE6">
              <w:rPr>
                <w:noProof/>
                <w:webHidden/>
              </w:rPr>
              <w:tab/>
            </w:r>
            <w:r w:rsidRPr="00E44FE6">
              <w:rPr>
                <w:noProof/>
                <w:webHidden/>
              </w:rPr>
              <w:fldChar w:fldCharType="begin"/>
            </w:r>
            <w:r w:rsidRPr="00E44FE6">
              <w:rPr>
                <w:noProof/>
                <w:webHidden/>
              </w:rPr>
              <w:instrText xml:space="preserve"> PAGEREF _Toc219979818 \h </w:instrText>
            </w:r>
            <w:r w:rsidRPr="00E44FE6">
              <w:rPr>
                <w:noProof/>
                <w:webHidden/>
              </w:rPr>
            </w:r>
            <w:r w:rsidRPr="00E44FE6">
              <w:rPr>
                <w:noProof/>
                <w:webHidden/>
              </w:rPr>
              <w:fldChar w:fldCharType="separate"/>
            </w:r>
            <w:r w:rsidRPr="00E44FE6">
              <w:rPr>
                <w:noProof/>
                <w:webHidden/>
              </w:rPr>
              <w:t>10</w:t>
            </w:r>
            <w:r w:rsidRPr="00E44FE6">
              <w:rPr>
                <w:noProof/>
                <w:webHidden/>
              </w:rPr>
              <w:fldChar w:fldCharType="end"/>
            </w:r>
          </w:hyperlink>
        </w:p>
        <w:p w14:paraId="5C588E3F" w14:textId="5C7C4CCF"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19" w:history="1">
            <w:r w:rsidRPr="00E44FE6">
              <w:rPr>
                <w:rStyle w:val="Hyperlink"/>
                <w:noProof/>
              </w:rPr>
              <w:t>2.8</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Probity</w:t>
            </w:r>
            <w:r w:rsidRPr="00E44FE6">
              <w:rPr>
                <w:noProof/>
                <w:webHidden/>
              </w:rPr>
              <w:tab/>
            </w:r>
            <w:r w:rsidRPr="00E44FE6">
              <w:rPr>
                <w:noProof/>
                <w:webHidden/>
              </w:rPr>
              <w:fldChar w:fldCharType="begin"/>
            </w:r>
            <w:r w:rsidRPr="00E44FE6">
              <w:rPr>
                <w:noProof/>
                <w:webHidden/>
              </w:rPr>
              <w:instrText xml:space="preserve"> PAGEREF _Toc219979819 \h </w:instrText>
            </w:r>
            <w:r w:rsidRPr="00E44FE6">
              <w:rPr>
                <w:noProof/>
                <w:webHidden/>
              </w:rPr>
            </w:r>
            <w:r w:rsidRPr="00E44FE6">
              <w:rPr>
                <w:noProof/>
                <w:webHidden/>
              </w:rPr>
              <w:fldChar w:fldCharType="separate"/>
            </w:r>
            <w:r w:rsidRPr="00E44FE6">
              <w:rPr>
                <w:noProof/>
                <w:webHidden/>
              </w:rPr>
              <w:t>10</w:t>
            </w:r>
            <w:r w:rsidRPr="00E44FE6">
              <w:rPr>
                <w:noProof/>
                <w:webHidden/>
              </w:rPr>
              <w:fldChar w:fldCharType="end"/>
            </w:r>
          </w:hyperlink>
        </w:p>
        <w:p w14:paraId="4C55FC99" w14:textId="1566E24E" w:rsidR="00075BEB" w:rsidRPr="00E44FE6" w:rsidRDefault="00075BEB">
          <w:pPr>
            <w:pStyle w:val="TOC2"/>
            <w:tabs>
              <w:tab w:val="left" w:pos="440"/>
            </w:tabs>
            <w:rPr>
              <w:rFonts w:eastAsiaTheme="minorEastAsia" w:cstheme="minorBidi"/>
              <w:color w:val="auto"/>
              <w:kern w:val="2"/>
              <w:sz w:val="24"/>
              <w:szCs w:val="24"/>
              <w:lang w:eastAsia="en-AU"/>
              <w14:ligatures w14:val="standardContextual"/>
            </w:rPr>
          </w:pPr>
          <w:hyperlink w:anchor="_Toc219979820" w:history="1">
            <w:r w:rsidRPr="00E44FE6">
              <w:rPr>
                <w:rStyle w:val="Hyperlink"/>
              </w:rPr>
              <w:t>3.</w:t>
            </w:r>
            <w:r w:rsidRPr="00E44FE6">
              <w:rPr>
                <w:rFonts w:eastAsiaTheme="minorEastAsia" w:cstheme="minorBidi"/>
                <w:color w:val="auto"/>
                <w:kern w:val="2"/>
                <w:sz w:val="24"/>
                <w:szCs w:val="24"/>
                <w:lang w:eastAsia="en-AU"/>
                <w14:ligatures w14:val="standardContextual"/>
              </w:rPr>
              <w:tab/>
            </w:r>
            <w:r w:rsidRPr="00E44FE6">
              <w:rPr>
                <w:rStyle w:val="Hyperlink"/>
              </w:rPr>
              <w:t>Contracting processes</w:t>
            </w:r>
            <w:r w:rsidRPr="00E44FE6">
              <w:rPr>
                <w:webHidden/>
              </w:rPr>
              <w:tab/>
            </w:r>
            <w:r w:rsidRPr="00E44FE6">
              <w:rPr>
                <w:webHidden/>
              </w:rPr>
              <w:fldChar w:fldCharType="begin"/>
            </w:r>
            <w:r w:rsidRPr="00E44FE6">
              <w:rPr>
                <w:webHidden/>
              </w:rPr>
              <w:instrText xml:space="preserve"> PAGEREF _Toc219979820 \h </w:instrText>
            </w:r>
            <w:r w:rsidRPr="00E44FE6">
              <w:rPr>
                <w:webHidden/>
              </w:rPr>
            </w:r>
            <w:r w:rsidRPr="00E44FE6">
              <w:rPr>
                <w:webHidden/>
              </w:rPr>
              <w:fldChar w:fldCharType="separate"/>
            </w:r>
            <w:r w:rsidRPr="00E44FE6">
              <w:rPr>
                <w:webHidden/>
              </w:rPr>
              <w:t>10</w:t>
            </w:r>
            <w:r w:rsidRPr="00E44FE6">
              <w:rPr>
                <w:webHidden/>
              </w:rPr>
              <w:fldChar w:fldCharType="end"/>
            </w:r>
          </w:hyperlink>
        </w:p>
        <w:p w14:paraId="19C86123" w14:textId="72BD21D6"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1" w:history="1">
            <w:r w:rsidRPr="00E44FE6">
              <w:rPr>
                <w:rStyle w:val="Hyperlink"/>
                <w:noProof/>
              </w:rPr>
              <w:t>3.1</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Reporting requirements</w:t>
            </w:r>
            <w:r w:rsidRPr="00E44FE6">
              <w:rPr>
                <w:noProof/>
                <w:webHidden/>
              </w:rPr>
              <w:tab/>
            </w:r>
            <w:r w:rsidRPr="00E44FE6">
              <w:rPr>
                <w:noProof/>
                <w:webHidden/>
              </w:rPr>
              <w:fldChar w:fldCharType="begin"/>
            </w:r>
            <w:r w:rsidRPr="00E44FE6">
              <w:rPr>
                <w:noProof/>
                <w:webHidden/>
              </w:rPr>
              <w:instrText xml:space="preserve"> PAGEREF _Toc219979821 \h </w:instrText>
            </w:r>
            <w:r w:rsidRPr="00E44FE6">
              <w:rPr>
                <w:noProof/>
                <w:webHidden/>
              </w:rPr>
            </w:r>
            <w:r w:rsidRPr="00E44FE6">
              <w:rPr>
                <w:noProof/>
                <w:webHidden/>
              </w:rPr>
              <w:fldChar w:fldCharType="separate"/>
            </w:r>
            <w:r w:rsidRPr="00E44FE6">
              <w:rPr>
                <w:noProof/>
                <w:webHidden/>
              </w:rPr>
              <w:t>11</w:t>
            </w:r>
            <w:r w:rsidRPr="00E44FE6">
              <w:rPr>
                <w:noProof/>
                <w:webHidden/>
              </w:rPr>
              <w:fldChar w:fldCharType="end"/>
            </w:r>
          </w:hyperlink>
        </w:p>
        <w:p w14:paraId="3743303E" w14:textId="7E20D7A1"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2" w:history="1">
            <w:r w:rsidRPr="00E44FE6">
              <w:rPr>
                <w:rStyle w:val="Hyperlink"/>
                <w:noProof/>
              </w:rPr>
              <w:t>3.2</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 xml:space="preserve">Payments </w:t>
            </w:r>
            <w:r w:rsidRPr="00E44FE6">
              <w:rPr>
                <w:rStyle w:val="Hyperlink"/>
                <w:noProof/>
                <w:spacing w:val="-1"/>
              </w:rPr>
              <w:t xml:space="preserve">and </w:t>
            </w:r>
            <w:r w:rsidRPr="00E44FE6">
              <w:rPr>
                <w:rStyle w:val="Hyperlink"/>
                <w:noProof/>
              </w:rPr>
              <w:t>targets</w:t>
            </w:r>
            <w:r w:rsidRPr="00E44FE6">
              <w:rPr>
                <w:noProof/>
                <w:webHidden/>
              </w:rPr>
              <w:tab/>
            </w:r>
            <w:r w:rsidRPr="00E44FE6">
              <w:rPr>
                <w:noProof/>
                <w:webHidden/>
              </w:rPr>
              <w:fldChar w:fldCharType="begin"/>
            </w:r>
            <w:r w:rsidRPr="00E44FE6">
              <w:rPr>
                <w:noProof/>
                <w:webHidden/>
              </w:rPr>
              <w:instrText xml:space="preserve"> PAGEREF _Toc219979822 \h </w:instrText>
            </w:r>
            <w:r w:rsidRPr="00E44FE6">
              <w:rPr>
                <w:noProof/>
                <w:webHidden/>
              </w:rPr>
            </w:r>
            <w:r w:rsidRPr="00E44FE6">
              <w:rPr>
                <w:noProof/>
                <w:webHidden/>
              </w:rPr>
              <w:fldChar w:fldCharType="separate"/>
            </w:r>
            <w:r w:rsidRPr="00E44FE6">
              <w:rPr>
                <w:noProof/>
                <w:webHidden/>
              </w:rPr>
              <w:t>12</w:t>
            </w:r>
            <w:r w:rsidRPr="00E44FE6">
              <w:rPr>
                <w:noProof/>
                <w:webHidden/>
              </w:rPr>
              <w:fldChar w:fldCharType="end"/>
            </w:r>
          </w:hyperlink>
        </w:p>
        <w:p w14:paraId="279E7AAA" w14:textId="28247B6E"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3" w:history="1">
            <w:r w:rsidRPr="00E44FE6">
              <w:rPr>
                <w:rStyle w:val="Hyperlink"/>
                <w:noProof/>
              </w:rPr>
              <w:t>3.3</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General agency performance and contract compliance</w:t>
            </w:r>
            <w:r w:rsidRPr="00E44FE6">
              <w:rPr>
                <w:noProof/>
                <w:webHidden/>
              </w:rPr>
              <w:tab/>
            </w:r>
            <w:r w:rsidRPr="00E44FE6">
              <w:rPr>
                <w:noProof/>
                <w:webHidden/>
              </w:rPr>
              <w:fldChar w:fldCharType="begin"/>
            </w:r>
            <w:r w:rsidRPr="00E44FE6">
              <w:rPr>
                <w:noProof/>
                <w:webHidden/>
              </w:rPr>
              <w:instrText xml:space="preserve"> PAGEREF _Toc219979823 \h </w:instrText>
            </w:r>
            <w:r w:rsidRPr="00E44FE6">
              <w:rPr>
                <w:noProof/>
                <w:webHidden/>
              </w:rPr>
            </w:r>
            <w:r w:rsidRPr="00E44FE6">
              <w:rPr>
                <w:noProof/>
                <w:webHidden/>
              </w:rPr>
              <w:fldChar w:fldCharType="separate"/>
            </w:r>
            <w:r w:rsidRPr="00E44FE6">
              <w:rPr>
                <w:noProof/>
                <w:webHidden/>
              </w:rPr>
              <w:t>12</w:t>
            </w:r>
            <w:r w:rsidRPr="00E44FE6">
              <w:rPr>
                <w:noProof/>
                <w:webHidden/>
              </w:rPr>
              <w:fldChar w:fldCharType="end"/>
            </w:r>
          </w:hyperlink>
        </w:p>
        <w:p w14:paraId="05D491D2" w14:textId="03645202" w:rsidR="00075BEB" w:rsidRPr="00E44FE6" w:rsidRDefault="00075BEB">
          <w:pPr>
            <w:pStyle w:val="TOC2"/>
            <w:tabs>
              <w:tab w:val="left" w:pos="440"/>
            </w:tabs>
            <w:rPr>
              <w:rFonts w:eastAsiaTheme="minorEastAsia" w:cstheme="minorBidi"/>
              <w:color w:val="auto"/>
              <w:kern w:val="2"/>
              <w:sz w:val="24"/>
              <w:szCs w:val="24"/>
              <w:lang w:eastAsia="en-AU"/>
              <w14:ligatures w14:val="standardContextual"/>
            </w:rPr>
          </w:pPr>
          <w:hyperlink w:anchor="_Toc219979824" w:history="1">
            <w:r w:rsidRPr="00E44FE6">
              <w:rPr>
                <w:rStyle w:val="Hyperlink"/>
              </w:rPr>
              <w:t>4.</w:t>
            </w:r>
            <w:r w:rsidRPr="00E44FE6">
              <w:rPr>
                <w:rFonts w:eastAsiaTheme="minorEastAsia" w:cstheme="minorBidi"/>
                <w:color w:val="auto"/>
                <w:kern w:val="2"/>
                <w:sz w:val="24"/>
                <w:szCs w:val="24"/>
                <w:lang w:eastAsia="en-AU"/>
                <w14:ligatures w14:val="standardContextual"/>
              </w:rPr>
              <w:tab/>
            </w:r>
            <w:r w:rsidRPr="00E44FE6">
              <w:rPr>
                <w:rStyle w:val="Hyperlink"/>
              </w:rPr>
              <w:t>Terms and conditions of request for service process</w:t>
            </w:r>
            <w:r w:rsidRPr="00E44FE6">
              <w:rPr>
                <w:webHidden/>
              </w:rPr>
              <w:tab/>
            </w:r>
            <w:r w:rsidRPr="00E44FE6">
              <w:rPr>
                <w:webHidden/>
              </w:rPr>
              <w:fldChar w:fldCharType="begin"/>
            </w:r>
            <w:r w:rsidRPr="00E44FE6">
              <w:rPr>
                <w:webHidden/>
              </w:rPr>
              <w:instrText xml:space="preserve"> PAGEREF _Toc219979824 \h </w:instrText>
            </w:r>
            <w:r w:rsidRPr="00E44FE6">
              <w:rPr>
                <w:webHidden/>
              </w:rPr>
            </w:r>
            <w:r w:rsidRPr="00E44FE6">
              <w:rPr>
                <w:webHidden/>
              </w:rPr>
              <w:fldChar w:fldCharType="separate"/>
            </w:r>
            <w:r w:rsidRPr="00E44FE6">
              <w:rPr>
                <w:webHidden/>
              </w:rPr>
              <w:t>13</w:t>
            </w:r>
            <w:r w:rsidRPr="00E44FE6">
              <w:rPr>
                <w:webHidden/>
              </w:rPr>
              <w:fldChar w:fldCharType="end"/>
            </w:r>
          </w:hyperlink>
        </w:p>
        <w:p w14:paraId="46EAD265" w14:textId="457ADA4B"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5" w:history="1">
            <w:r w:rsidRPr="00E44FE6">
              <w:rPr>
                <w:rStyle w:val="Hyperlink"/>
                <w:noProof/>
              </w:rPr>
              <w:t>4.1</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Status of the RFS</w:t>
            </w:r>
            <w:r w:rsidRPr="00E44FE6">
              <w:rPr>
                <w:noProof/>
                <w:webHidden/>
              </w:rPr>
              <w:tab/>
            </w:r>
            <w:r w:rsidRPr="00E44FE6">
              <w:rPr>
                <w:noProof/>
                <w:webHidden/>
              </w:rPr>
              <w:fldChar w:fldCharType="begin"/>
            </w:r>
            <w:r w:rsidRPr="00E44FE6">
              <w:rPr>
                <w:noProof/>
                <w:webHidden/>
              </w:rPr>
              <w:instrText xml:space="preserve"> PAGEREF _Toc219979825 \h </w:instrText>
            </w:r>
            <w:r w:rsidRPr="00E44FE6">
              <w:rPr>
                <w:noProof/>
                <w:webHidden/>
              </w:rPr>
            </w:r>
            <w:r w:rsidRPr="00E44FE6">
              <w:rPr>
                <w:noProof/>
                <w:webHidden/>
              </w:rPr>
              <w:fldChar w:fldCharType="separate"/>
            </w:r>
            <w:r w:rsidRPr="00E44FE6">
              <w:rPr>
                <w:noProof/>
                <w:webHidden/>
              </w:rPr>
              <w:t>13</w:t>
            </w:r>
            <w:r w:rsidRPr="00E44FE6">
              <w:rPr>
                <w:noProof/>
                <w:webHidden/>
              </w:rPr>
              <w:fldChar w:fldCharType="end"/>
            </w:r>
          </w:hyperlink>
        </w:p>
        <w:p w14:paraId="399653DE" w14:textId="6F2E254E"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6" w:history="1">
            <w:r w:rsidRPr="00E44FE6">
              <w:rPr>
                <w:rStyle w:val="Hyperlink"/>
                <w:noProof/>
              </w:rPr>
              <w:t>4.2</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Accuracy of the RFS</w:t>
            </w:r>
            <w:r w:rsidRPr="00E44FE6">
              <w:rPr>
                <w:noProof/>
                <w:webHidden/>
              </w:rPr>
              <w:tab/>
            </w:r>
            <w:r w:rsidRPr="00E44FE6">
              <w:rPr>
                <w:noProof/>
                <w:webHidden/>
              </w:rPr>
              <w:fldChar w:fldCharType="begin"/>
            </w:r>
            <w:r w:rsidRPr="00E44FE6">
              <w:rPr>
                <w:noProof/>
                <w:webHidden/>
              </w:rPr>
              <w:instrText xml:space="preserve"> PAGEREF _Toc219979826 \h </w:instrText>
            </w:r>
            <w:r w:rsidRPr="00E44FE6">
              <w:rPr>
                <w:noProof/>
                <w:webHidden/>
              </w:rPr>
            </w:r>
            <w:r w:rsidRPr="00E44FE6">
              <w:rPr>
                <w:noProof/>
                <w:webHidden/>
              </w:rPr>
              <w:fldChar w:fldCharType="separate"/>
            </w:r>
            <w:r w:rsidRPr="00E44FE6">
              <w:rPr>
                <w:noProof/>
                <w:webHidden/>
              </w:rPr>
              <w:t>13</w:t>
            </w:r>
            <w:r w:rsidRPr="00E44FE6">
              <w:rPr>
                <w:noProof/>
                <w:webHidden/>
              </w:rPr>
              <w:fldChar w:fldCharType="end"/>
            </w:r>
          </w:hyperlink>
        </w:p>
        <w:p w14:paraId="571C4A0F" w14:textId="127DF710"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7" w:history="1">
            <w:r w:rsidRPr="00E44FE6">
              <w:rPr>
                <w:rStyle w:val="Hyperlink"/>
                <w:noProof/>
              </w:rPr>
              <w:t>4.3</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Additions and amendments</w:t>
            </w:r>
            <w:r w:rsidRPr="00E44FE6">
              <w:rPr>
                <w:noProof/>
                <w:webHidden/>
              </w:rPr>
              <w:tab/>
            </w:r>
            <w:r w:rsidRPr="00E44FE6">
              <w:rPr>
                <w:noProof/>
                <w:webHidden/>
              </w:rPr>
              <w:fldChar w:fldCharType="begin"/>
            </w:r>
            <w:r w:rsidRPr="00E44FE6">
              <w:rPr>
                <w:noProof/>
                <w:webHidden/>
              </w:rPr>
              <w:instrText xml:space="preserve"> PAGEREF _Toc219979827 \h </w:instrText>
            </w:r>
            <w:r w:rsidRPr="00E44FE6">
              <w:rPr>
                <w:noProof/>
                <w:webHidden/>
              </w:rPr>
            </w:r>
            <w:r w:rsidRPr="00E44FE6">
              <w:rPr>
                <w:noProof/>
                <w:webHidden/>
              </w:rPr>
              <w:fldChar w:fldCharType="separate"/>
            </w:r>
            <w:r w:rsidRPr="00E44FE6">
              <w:rPr>
                <w:noProof/>
                <w:webHidden/>
              </w:rPr>
              <w:t>13</w:t>
            </w:r>
            <w:r w:rsidRPr="00E44FE6">
              <w:rPr>
                <w:noProof/>
                <w:webHidden/>
              </w:rPr>
              <w:fldChar w:fldCharType="end"/>
            </w:r>
          </w:hyperlink>
        </w:p>
        <w:p w14:paraId="7351F631" w14:textId="795E1A21"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8" w:history="1">
            <w:r w:rsidRPr="00E44FE6">
              <w:rPr>
                <w:rStyle w:val="Hyperlink"/>
                <w:noProof/>
              </w:rPr>
              <w:t>4.4</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Representations</w:t>
            </w:r>
            <w:r w:rsidRPr="00E44FE6">
              <w:rPr>
                <w:noProof/>
                <w:webHidden/>
              </w:rPr>
              <w:tab/>
            </w:r>
            <w:r w:rsidRPr="00E44FE6">
              <w:rPr>
                <w:noProof/>
                <w:webHidden/>
              </w:rPr>
              <w:fldChar w:fldCharType="begin"/>
            </w:r>
            <w:r w:rsidRPr="00E44FE6">
              <w:rPr>
                <w:noProof/>
                <w:webHidden/>
              </w:rPr>
              <w:instrText xml:space="preserve"> PAGEREF _Toc219979828 \h </w:instrText>
            </w:r>
            <w:r w:rsidRPr="00E44FE6">
              <w:rPr>
                <w:noProof/>
                <w:webHidden/>
              </w:rPr>
            </w:r>
            <w:r w:rsidRPr="00E44FE6">
              <w:rPr>
                <w:noProof/>
                <w:webHidden/>
              </w:rPr>
              <w:fldChar w:fldCharType="separate"/>
            </w:r>
            <w:r w:rsidRPr="00E44FE6">
              <w:rPr>
                <w:noProof/>
                <w:webHidden/>
              </w:rPr>
              <w:t>14</w:t>
            </w:r>
            <w:r w:rsidRPr="00E44FE6">
              <w:rPr>
                <w:noProof/>
                <w:webHidden/>
              </w:rPr>
              <w:fldChar w:fldCharType="end"/>
            </w:r>
          </w:hyperlink>
        </w:p>
        <w:p w14:paraId="2A5EA05A" w14:textId="46234BC1"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29" w:history="1">
            <w:r w:rsidRPr="00E44FE6">
              <w:rPr>
                <w:rStyle w:val="Hyperlink"/>
                <w:noProof/>
              </w:rPr>
              <w:t>4.5</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Conflicts of interest</w:t>
            </w:r>
            <w:r w:rsidRPr="00E44FE6">
              <w:rPr>
                <w:noProof/>
                <w:webHidden/>
              </w:rPr>
              <w:tab/>
            </w:r>
            <w:r w:rsidRPr="00E44FE6">
              <w:rPr>
                <w:noProof/>
                <w:webHidden/>
              </w:rPr>
              <w:fldChar w:fldCharType="begin"/>
            </w:r>
            <w:r w:rsidRPr="00E44FE6">
              <w:rPr>
                <w:noProof/>
                <w:webHidden/>
              </w:rPr>
              <w:instrText xml:space="preserve"> PAGEREF _Toc219979829 \h </w:instrText>
            </w:r>
            <w:r w:rsidRPr="00E44FE6">
              <w:rPr>
                <w:noProof/>
                <w:webHidden/>
              </w:rPr>
            </w:r>
            <w:r w:rsidRPr="00E44FE6">
              <w:rPr>
                <w:noProof/>
                <w:webHidden/>
              </w:rPr>
              <w:fldChar w:fldCharType="separate"/>
            </w:r>
            <w:r w:rsidRPr="00E44FE6">
              <w:rPr>
                <w:noProof/>
                <w:webHidden/>
              </w:rPr>
              <w:t>14</w:t>
            </w:r>
            <w:r w:rsidRPr="00E44FE6">
              <w:rPr>
                <w:noProof/>
                <w:webHidden/>
              </w:rPr>
              <w:fldChar w:fldCharType="end"/>
            </w:r>
          </w:hyperlink>
        </w:p>
        <w:p w14:paraId="0B3A5B90" w14:textId="43406456"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0" w:history="1">
            <w:r w:rsidRPr="00E44FE6">
              <w:rPr>
                <w:rStyle w:val="Hyperlink"/>
                <w:noProof/>
              </w:rPr>
              <w:t>4.6</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Late applications</w:t>
            </w:r>
            <w:r w:rsidRPr="00E44FE6">
              <w:rPr>
                <w:noProof/>
                <w:webHidden/>
              </w:rPr>
              <w:tab/>
            </w:r>
            <w:r w:rsidRPr="00E44FE6">
              <w:rPr>
                <w:noProof/>
                <w:webHidden/>
              </w:rPr>
              <w:fldChar w:fldCharType="begin"/>
            </w:r>
            <w:r w:rsidRPr="00E44FE6">
              <w:rPr>
                <w:noProof/>
                <w:webHidden/>
              </w:rPr>
              <w:instrText xml:space="preserve"> PAGEREF _Toc219979830 \h </w:instrText>
            </w:r>
            <w:r w:rsidRPr="00E44FE6">
              <w:rPr>
                <w:noProof/>
                <w:webHidden/>
              </w:rPr>
            </w:r>
            <w:r w:rsidRPr="00E44FE6">
              <w:rPr>
                <w:noProof/>
                <w:webHidden/>
              </w:rPr>
              <w:fldChar w:fldCharType="separate"/>
            </w:r>
            <w:r w:rsidRPr="00E44FE6">
              <w:rPr>
                <w:noProof/>
                <w:webHidden/>
              </w:rPr>
              <w:t>14</w:t>
            </w:r>
            <w:r w:rsidRPr="00E44FE6">
              <w:rPr>
                <w:noProof/>
                <w:webHidden/>
              </w:rPr>
              <w:fldChar w:fldCharType="end"/>
            </w:r>
          </w:hyperlink>
        </w:p>
        <w:p w14:paraId="58D765FF" w14:textId="392D808D"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1" w:history="1">
            <w:r w:rsidRPr="00E44FE6">
              <w:rPr>
                <w:rStyle w:val="Hyperlink"/>
                <w:noProof/>
              </w:rPr>
              <w:t>4.7</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Obligation to notify errors</w:t>
            </w:r>
            <w:r w:rsidRPr="00E44FE6">
              <w:rPr>
                <w:noProof/>
                <w:webHidden/>
              </w:rPr>
              <w:tab/>
            </w:r>
            <w:r w:rsidRPr="00E44FE6">
              <w:rPr>
                <w:noProof/>
                <w:webHidden/>
              </w:rPr>
              <w:fldChar w:fldCharType="begin"/>
            </w:r>
            <w:r w:rsidRPr="00E44FE6">
              <w:rPr>
                <w:noProof/>
                <w:webHidden/>
              </w:rPr>
              <w:instrText xml:space="preserve"> PAGEREF _Toc219979831 \h </w:instrText>
            </w:r>
            <w:r w:rsidRPr="00E44FE6">
              <w:rPr>
                <w:noProof/>
                <w:webHidden/>
              </w:rPr>
            </w:r>
            <w:r w:rsidRPr="00E44FE6">
              <w:rPr>
                <w:noProof/>
                <w:webHidden/>
              </w:rPr>
              <w:fldChar w:fldCharType="separate"/>
            </w:r>
            <w:r w:rsidRPr="00E44FE6">
              <w:rPr>
                <w:noProof/>
                <w:webHidden/>
              </w:rPr>
              <w:t>14</w:t>
            </w:r>
            <w:r w:rsidRPr="00E44FE6">
              <w:rPr>
                <w:noProof/>
                <w:webHidden/>
              </w:rPr>
              <w:fldChar w:fldCharType="end"/>
            </w:r>
          </w:hyperlink>
        </w:p>
        <w:p w14:paraId="5A70DACD" w14:textId="7D280EE3"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2" w:history="1">
            <w:r w:rsidRPr="00E44FE6">
              <w:rPr>
                <w:rStyle w:val="Hyperlink"/>
                <w:noProof/>
              </w:rPr>
              <w:t>4.8</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Responsibility for application costs</w:t>
            </w:r>
            <w:r w:rsidRPr="00E44FE6">
              <w:rPr>
                <w:noProof/>
                <w:webHidden/>
              </w:rPr>
              <w:tab/>
            </w:r>
            <w:r w:rsidRPr="00E44FE6">
              <w:rPr>
                <w:noProof/>
                <w:webHidden/>
              </w:rPr>
              <w:fldChar w:fldCharType="begin"/>
            </w:r>
            <w:r w:rsidRPr="00E44FE6">
              <w:rPr>
                <w:noProof/>
                <w:webHidden/>
              </w:rPr>
              <w:instrText xml:space="preserve"> PAGEREF _Toc219979832 \h </w:instrText>
            </w:r>
            <w:r w:rsidRPr="00E44FE6">
              <w:rPr>
                <w:noProof/>
                <w:webHidden/>
              </w:rPr>
            </w:r>
            <w:r w:rsidRPr="00E44FE6">
              <w:rPr>
                <w:noProof/>
                <w:webHidden/>
              </w:rPr>
              <w:fldChar w:fldCharType="separate"/>
            </w:r>
            <w:r w:rsidRPr="00E44FE6">
              <w:rPr>
                <w:noProof/>
                <w:webHidden/>
              </w:rPr>
              <w:t>14</w:t>
            </w:r>
            <w:r w:rsidRPr="00E44FE6">
              <w:rPr>
                <w:noProof/>
                <w:webHidden/>
              </w:rPr>
              <w:fldChar w:fldCharType="end"/>
            </w:r>
          </w:hyperlink>
        </w:p>
        <w:p w14:paraId="3686CB48" w14:textId="3E70C5BC"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3" w:history="1">
            <w:r w:rsidRPr="00E44FE6">
              <w:rPr>
                <w:rStyle w:val="Hyperlink"/>
                <w:noProof/>
              </w:rPr>
              <w:t>4.9</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Disclosure of application information</w:t>
            </w:r>
            <w:r w:rsidRPr="00E44FE6">
              <w:rPr>
                <w:noProof/>
                <w:webHidden/>
              </w:rPr>
              <w:tab/>
            </w:r>
            <w:r w:rsidRPr="00E44FE6">
              <w:rPr>
                <w:noProof/>
                <w:webHidden/>
              </w:rPr>
              <w:fldChar w:fldCharType="begin"/>
            </w:r>
            <w:r w:rsidRPr="00E44FE6">
              <w:rPr>
                <w:noProof/>
                <w:webHidden/>
              </w:rPr>
              <w:instrText xml:space="preserve"> PAGEREF _Toc219979833 \h </w:instrText>
            </w:r>
            <w:r w:rsidRPr="00E44FE6">
              <w:rPr>
                <w:noProof/>
                <w:webHidden/>
              </w:rPr>
            </w:r>
            <w:r w:rsidRPr="00E44FE6">
              <w:rPr>
                <w:noProof/>
                <w:webHidden/>
              </w:rPr>
              <w:fldChar w:fldCharType="separate"/>
            </w:r>
            <w:r w:rsidRPr="00E44FE6">
              <w:rPr>
                <w:noProof/>
                <w:webHidden/>
              </w:rPr>
              <w:t>14</w:t>
            </w:r>
            <w:r w:rsidRPr="00E44FE6">
              <w:rPr>
                <w:noProof/>
                <w:webHidden/>
              </w:rPr>
              <w:fldChar w:fldCharType="end"/>
            </w:r>
          </w:hyperlink>
        </w:p>
        <w:p w14:paraId="6C3156B4" w14:textId="508BA5E6"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4" w:history="1">
            <w:r w:rsidRPr="00E44FE6">
              <w:rPr>
                <w:rStyle w:val="Hyperlink"/>
                <w:noProof/>
              </w:rPr>
              <w:t>4.10</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Period of validity</w:t>
            </w:r>
            <w:r w:rsidRPr="00E44FE6">
              <w:rPr>
                <w:noProof/>
                <w:webHidden/>
              </w:rPr>
              <w:tab/>
            </w:r>
            <w:r w:rsidRPr="00E44FE6">
              <w:rPr>
                <w:noProof/>
                <w:webHidden/>
              </w:rPr>
              <w:fldChar w:fldCharType="begin"/>
            </w:r>
            <w:r w:rsidRPr="00E44FE6">
              <w:rPr>
                <w:noProof/>
                <w:webHidden/>
              </w:rPr>
              <w:instrText xml:space="preserve"> PAGEREF _Toc219979834 \h </w:instrText>
            </w:r>
            <w:r w:rsidRPr="00E44FE6">
              <w:rPr>
                <w:noProof/>
                <w:webHidden/>
              </w:rPr>
            </w:r>
            <w:r w:rsidRPr="00E44FE6">
              <w:rPr>
                <w:noProof/>
                <w:webHidden/>
              </w:rPr>
              <w:fldChar w:fldCharType="separate"/>
            </w:r>
            <w:r w:rsidRPr="00E44FE6">
              <w:rPr>
                <w:noProof/>
                <w:webHidden/>
              </w:rPr>
              <w:t>15</w:t>
            </w:r>
            <w:r w:rsidRPr="00E44FE6">
              <w:rPr>
                <w:noProof/>
                <w:webHidden/>
              </w:rPr>
              <w:fldChar w:fldCharType="end"/>
            </w:r>
          </w:hyperlink>
        </w:p>
        <w:p w14:paraId="3BD83785" w14:textId="72D64DB7"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5" w:history="1">
            <w:r w:rsidRPr="00E44FE6">
              <w:rPr>
                <w:rStyle w:val="Hyperlink"/>
                <w:noProof/>
              </w:rPr>
              <w:t>4.11</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Status of application</w:t>
            </w:r>
            <w:r w:rsidRPr="00E44FE6">
              <w:rPr>
                <w:noProof/>
                <w:webHidden/>
              </w:rPr>
              <w:tab/>
            </w:r>
            <w:r w:rsidRPr="00E44FE6">
              <w:rPr>
                <w:noProof/>
                <w:webHidden/>
              </w:rPr>
              <w:fldChar w:fldCharType="begin"/>
            </w:r>
            <w:r w:rsidRPr="00E44FE6">
              <w:rPr>
                <w:noProof/>
                <w:webHidden/>
              </w:rPr>
              <w:instrText xml:space="preserve"> PAGEREF _Toc219979835 \h </w:instrText>
            </w:r>
            <w:r w:rsidRPr="00E44FE6">
              <w:rPr>
                <w:noProof/>
                <w:webHidden/>
              </w:rPr>
            </w:r>
            <w:r w:rsidRPr="00E44FE6">
              <w:rPr>
                <w:noProof/>
                <w:webHidden/>
              </w:rPr>
              <w:fldChar w:fldCharType="separate"/>
            </w:r>
            <w:r w:rsidRPr="00E44FE6">
              <w:rPr>
                <w:noProof/>
                <w:webHidden/>
              </w:rPr>
              <w:t>15</w:t>
            </w:r>
            <w:r w:rsidRPr="00E44FE6">
              <w:rPr>
                <w:noProof/>
                <w:webHidden/>
              </w:rPr>
              <w:fldChar w:fldCharType="end"/>
            </w:r>
          </w:hyperlink>
        </w:p>
        <w:p w14:paraId="70D6B42B" w14:textId="49D200BC"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6" w:history="1">
            <w:r w:rsidRPr="00E44FE6">
              <w:rPr>
                <w:rStyle w:val="Hyperlink"/>
                <w:noProof/>
              </w:rPr>
              <w:t>4.12</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Compliance with service delivery requirements</w:t>
            </w:r>
            <w:r w:rsidRPr="00E44FE6">
              <w:rPr>
                <w:noProof/>
                <w:webHidden/>
              </w:rPr>
              <w:tab/>
            </w:r>
            <w:r w:rsidRPr="00E44FE6">
              <w:rPr>
                <w:noProof/>
                <w:webHidden/>
              </w:rPr>
              <w:fldChar w:fldCharType="begin"/>
            </w:r>
            <w:r w:rsidRPr="00E44FE6">
              <w:rPr>
                <w:noProof/>
                <w:webHidden/>
              </w:rPr>
              <w:instrText xml:space="preserve"> PAGEREF _Toc219979836 \h </w:instrText>
            </w:r>
            <w:r w:rsidRPr="00E44FE6">
              <w:rPr>
                <w:noProof/>
                <w:webHidden/>
              </w:rPr>
            </w:r>
            <w:r w:rsidRPr="00E44FE6">
              <w:rPr>
                <w:noProof/>
                <w:webHidden/>
              </w:rPr>
              <w:fldChar w:fldCharType="separate"/>
            </w:r>
            <w:r w:rsidRPr="00E44FE6">
              <w:rPr>
                <w:noProof/>
                <w:webHidden/>
              </w:rPr>
              <w:t>15</w:t>
            </w:r>
            <w:r w:rsidRPr="00E44FE6">
              <w:rPr>
                <w:noProof/>
                <w:webHidden/>
              </w:rPr>
              <w:fldChar w:fldCharType="end"/>
            </w:r>
          </w:hyperlink>
        </w:p>
        <w:p w14:paraId="77CAC111" w14:textId="12D5BAD3"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7" w:history="1">
            <w:r w:rsidRPr="00E44FE6">
              <w:rPr>
                <w:rStyle w:val="Hyperlink"/>
                <w:noProof/>
              </w:rPr>
              <w:t>4.13</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Discussion with applicants</w:t>
            </w:r>
            <w:r w:rsidRPr="00E44FE6">
              <w:rPr>
                <w:noProof/>
                <w:webHidden/>
              </w:rPr>
              <w:tab/>
            </w:r>
            <w:r w:rsidRPr="00E44FE6">
              <w:rPr>
                <w:noProof/>
                <w:webHidden/>
              </w:rPr>
              <w:fldChar w:fldCharType="begin"/>
            </w:r>
            <w:r w:rsidRPr="00E44FE6">
              <w:rPr>
                <w:noProof/>
                <w:webHidden/>
              </w:rPr>
              <w:instrText xml:space="preserve"> PAGEREF _Toc219979837 \h </w:instrText>
            </w:r>
            <w:r w:rsidRPr="00E44FE6">
              <w:rPr>
                <w:noProof/>
                <w:webHidden/>
              </w:rPr>
            </w:r>
            <w:r w:rsidRPr="00E44FE6">
              <w:rPr>
                <w:noProof/>
                <w:webHidden/>
              </w:rPr>
              <w:fldChar w:fldCharType="separate"/>
            </w:r>
            <w:r w:rsidRPr="00E44FE6">
              <w:rPr>
                <w:noProof/>
                <w:webHidden/>
              </w:rPr>
              <w:t>15</w:t>
            </w:r>
            <w:r w:rsidRPr="00E44FE6">
              <w:rPr>
                <w:noProof/>
                <w:webHidden/>
              </w:rPr>
              <w:fldChar w:fldCharType="end"/>
            </w:r>
          </w:hyperlink>
        </w:p>
        <w:p w14:paraId="385D954C" w14:textId="6B0ADA0B"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8" w:history="1">
            <w:r w:rsidRPr="00E44FE6">
              <w:rPr>
                <w:rStyle w:val="Hyperlink"/>
                <w:noProof/>
              </w:rPr>
              <w:t>4.14</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No legally binding agreement</w:t>
            </w:r>
            <w:r w:rsidRPr="00E44FE6">
              <w:rPr>
                <w:noProof/>
                <w:webHidden/>
              </w:rPr>
              <w:tab/>
            </w:r>
            <w:r w:rsidRPr="00E44FE6">
              <w:rPr>
                <w:noProof/>
                <w:webHidden/>
              </w:rPr>
              <w:fldChar w:fldCharType="begin"/>
            </w:r>
            <w:r w:rsidRPr="00E44FE6">
              <w:rPr>
                <w:noProof/>
                <w:webHidden/>
              </w:rPr>
              <w:instrText xml:space="preserve"> PAGEREF _Toc219979838 \h </w:instrText>
            </w:r>
            <w:r w:rsidRPr="00E44FE6">
              <w:rPr>
                <w:noProof/>
                <w:webHidden/>
              </w:rPr>
            </w:r>
            <w:r w:rsidRPr="00E44FE6">
              <w:rPr>
                <w:noProof/>
                <w:webHidden/>
              </w:rPr>
              <w:fldChar w:fldCharType="separate"/>
            </w:r>
            <w:r w:rsidRPr="00E44FE6">
              <w:rPr>
                <w:noProof/>
                <w:webHidden/>
              </w:rPr>
              <w:t>16</w:t>
            </w:r>
            <w:r w:rsidRPr="00E44FE6">
              <w:rPr>
                <w:noProof/>
                <w:webHidden/>
              </w:rPr>
              <w:fldChar w:fldCharType="end"/>
            </w:r>
          </w:hyperlink>
        </w:p>
        <w:p w14:paraId="793562A4" w14:textId="4CFE36D4"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39" w:history="1">
            <w:r w:rsidRPr="00E44FE6">
              <w:rPr>
                <w:rStyle w:val="Hyperlink"/>
                <w:noProof/>
              </w:rPr>
              <w:t>4.15</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DGS’s rights</w:t>
            </w:r>
            <w:r w:rsidRPr="00E44FE6">
              <w:rPr>
                <w:noProof/>
                <w:webHidden/>
              </w:rPr>
              <w:tab/>
            </w:r>
            <w:r w:rsidRPr="00E44FE6">
              <w:rPr>
                <w:noProof/>
                <w:webHidden/>
              </w:rPr>
              <w:fldChar w:fldCharType="begin"/>
            </w:r>
            <w:r w:rsidRPr="00E44FE6">
              <w:rPr>
                <w:noProof/>
                <w:webHidden/>
              </w:rPr>
              <w:instrText xml:space="preserve"> PAGEREF _Toc219979839 \h </w:instrText>
            </w:r>
            <w:r w:rsidRPr="00E44FE6">
              <w:rPr>
                <w:noProof/>
                <w:webHidden/>
              </w:rPr>
            </w:r>
            <w:r w:rsidRPr="00E44FE6">
              <w:rPr>
                <w:noProof/>
                <w:webHidden/>
              </w:rPr>
              <w:fldChar w:fldCharType="separate"/>
            </w:r>
            <w:r w:rsidRPr="00E44FE6">
              <w:rPr>
                <w:noProof/>
                <w:webHidden/>
              </w:rPr>
              <w:t>16</w:t>
            </w:r>
            <w:r w:rsidRPr="00E44FE6">
              <w:rPr>
                <w:noProof/>
                <w:webHidden/>
              </w:rPr>
              <w:fldChar w:fldCharType="end"/>
            </w:r>
          </w:hyperlink>
        </w:p>
        <w:p w14:paraId="10162C36" w14:textId="052810EA"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40" w:history="1">
            <w:r w:rsidRPr="00E44FE6">
              <w:rPr>
                <w:rStyle w:val="Hyperlink"/>
                <w:noProof/>
              </w:rPr>
              <w:t>4.16</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Governing law</w:t>
            </w:r>
            <w:r w:rsidRPr="00E44FE6">
              <w:rPr>
                <w:noProof/>
                <w:webHidden/>
              </w:rPr>
              <w:tab/>
            </w:r>
            <w:r w:rsidRPr="00E44FE6">
              <w:rPr>
                <w:noProof/>
                <w:webHidden/>
              </w:rPr>
              <w:fldChar w:fldCharType="begin"/>
            </w:r>
            <w:r w:rsidRPr="00E44FE6">
              <w:rPr>
                <w:noProof/>
                <w:webHidden/>
              </w:rPr>
              <w:instrText xml:space="preserve"> PAGEREF _Toc219979840 \h </w:instrText>
            </w:r>
            <w:r w:rsidRPr="00E44FE6">
              <w:rPr>
                <w:noProof/>
                <w:webHidden/>
              </w:rPr>
            </w:r>
            <w:r w:rsidRPr="00E44FE6">
              <w:rPr>
                <w:noProof/>
                <w:webHidden/>
              </w:rPr>
              <w:fldChar w:fldCharType="separate"/>
            </w:r>
            <w:r w:rsidRPr="00E44FE6">
              <w:rPr>
                <w:noProof/>
                <w:webHidden/>
              </w:rPr>
              <w:t>16</w:t>
            </w:r>
            <w:r w:rsidRPr="00E44FE6">
              <w:rPr>
                <w:noProof/>
                <w:webHidden/>
              </w:rPr>
              <w:fldChar w:fldCharType="end"/>
            </w:r>
          </w:hyperlink>
        </w:p>
        <w:p w14:paraId="3DAAC632" w14:textId="250C713E" w:rsidR="00075BEB" w:rsidRPr="00E44FE6" w:rsidRDefault="00075BEB">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841" w:history="1">
            <w:r w:rsidRPr="00E44FE6">
              <w:rPr>
                <w:rStyle w:val="Hyperlink"/>
                <w:noProof/>
              </w:rPr>
              <w:t>4.17</w:t>
            </w:r>
            <w:r w:rsidRPr="00E44FE6">
              <w:rPr>
                <w:rFonts w:eastAsiaTheme="minorEastAsia" w:cstheme="minorBidi"/>
                <w:noProof/>
                <w:color w:val="auto"/>
                <w:kern w:val="2"/>
                <w:sz w:val="24"/>
                <w:szCs w:val="24"/>
                <w:lang w:eastAsia="en-AU"/>
                <w14:ligatures w14:val="standardContextual"/>
              </w:rPr>
              <w:tab/>
            </w:r>
            <w:r w:rsidRPr="00E44FE6">
              <w:rPr>
                <w:rStyle w:val="Hyperlink"/>
                <w:noProof/>
              </w:rPr>
              <w:t>Complaints about the RFS process</w:t>
            </w:r>
            <w:r w:rsidRPr="00E44FE6">
              <w:rPr>
                <w:noProof/>
                <w:webHidden/>
              </w:rPr>
              <w:tab/>
            </w:r>
            <w:r w:rsidRPr="00E44FE6">
              <w:rPr>
                <w:noProof/>
                <w:webHidden/>
              </w:rPr>
              <w:fldChar w:fldCharType="begin"/>
            </w:r>
            <w:r w:rsidRPr="00E44FE6">
              <w:rPr>
                <w:noProof/>
                <w:webHidden/>
              </w:rPr>
              <w:instrText xml:space="preserve"> PAGEREF _Toc219979841 \h </w:instrText>
            </w:r>
            <w:r w:rsidRPr="00E44FE6">
              <w:rPr>
                <w:noProof/>
                <w:webHidden/>
              </w:rPr>
            </w:r>
            <w:r w:rsidRPr="00E44FE6">
              <w:rPr>
                <w:noProof/>
                <w:webHidden/>
              </w:rPr>
              <w:fldChar w:fldCharType="separate"/>
            </w:r>
            <w:r w:rsidRPr="00E44FE6">
              <w:rPr>
                <w:noProof/>
                <w:webHidden/>
              </w:rPr>
              <w:t>16</w:t>
            </w:r>
            <w:r w:rsidRPr="00E44FE6">
              <w:rPr>
                <w:noProof/>
                <w:webHidden/>
              </w:rPr>
              <w:fldChar w:fldCharType="end"/>
            </w:r>
          </w:hyperlink>
        </w:p>
        <w:p w14:paraId="5B8236F1" w14:textId="4FB299D6" w:rsidR="00075BEB" w:rsidRPr="00E44FE6" w:rsidRDefault="00075BEB">
          <w:pPr>
            <w:pStyle w:val="TOC2"/>
            <w:tabs>
              <w:tab w:val="left" w:pos="440"/>
            </w:tabs>
            <w:rPr>
              <w:rFonts w:eastAsiaTheme="minorEastAsia" w:cstheme="minorBidi"/>
              <w:color w:val="auto"/>
              <w:kern w:val="2"/>
              <w:sz w:val="24"/>
              <w:szCs w:val="24"/>
              <w:lang w:eastAsia="en-AU"/>
              <w14:ligatures w14:val="standardContextual"/>
            </w:rPr>
          </w:pPr>
          <w:hyperlink w:anchor="_Toc219979842" w:history="1">
            <w:r w:rsidRPr="00E44FE6">
              <w:rPr>
                <w:rStyle w:val="Hyperlink"/>
              </w:rPr>
              <w:t>5.</w:t>
            </w:r>
            <w:r w:rsidRPr="00E44FE6">
              <w:rPr>
                <w:rFonts w:eastAsiaTheme="minorEastAsia" w:cstheme="minorBidi"/>
                <w:color w:val="auto"/>
                <w:kern w:val="2"/>
                <w:sz w:val="24"/>
                <w:szCs w:val="24"/>
                <w:lang w:eastAsia="en-AU"/>
                <w14:ligatures w14:val="standardContextual"/>
              </w:rPr>
              <w:tab/>
            </w:r>
            <w:r w:rsidRPr="00E44FE6">
              <w:rPr>
                <w:rStyle w:val="Hyperlink"/>
              </w:rPr>
              <w:t>Appendix 1: RCS funding components</w:t>
            </w:r>
            <w:r w:rsidRPr="00E44FE6">
              <w:rPr>
                <w:webHidden/>
              </w:rPr>
              <w:tab/>
            </w:r>
            <w:r w:rsidRPr="00E44FE6">
              <w:rPr>
                <w:webHidden/>
              </w:rPr>
              <w:fldChar w:fldCharType="begin"/>
            </w:r>
            <w:r w:rsidRPr="00E44FE6">
              <w:rPr>
                <w:webHidden/>
              </w:rPr>
              <w:instrText xml:space="preserve"> PAGEREF _Toc219979842 \h </w:instrText>
            </w:r>
            <w:r w:rsidRPr="00E44FE6">
              <w:rPr>
                <w:webHidden/>
              </w:rPr>
            </w:r>
            <w:r w:rsidRPr="00E44FE6">
              <w:rPr>
                <w:webHidden/>
              </w:rPr>
              <w:fldChar w:fldCharType="separate"/>
            </w:r>
            <w:r w:rsidRPr="00E44FE6">
              <w:rPr>
                <w:webHidden/>
              </w:rPr>
              <w:t>18</w:t>
            </w:r>
            <w:r w:rsidRPr="00E44FE6">
              <w:rPr>
                <w:webHidden/>
              </w:rPr>
              <w:fldChar w:fldCharType="end"/>
            </w:r>
          </w:hyperlink>
        </w:p>
        <w:p w14:paraId="2D82A008" w14:textId="3D0F4893" w:rsidR="00075BEB" w:rsidRPr="00E44FE6" w:rsidRDefault="00075BEB">
          <w:pPr>
            <w:pStyle w:val="TOC2"/>
            <w:tabs>
              <w:tab w:val="left" w:pos="440"/>
            </w:tabs>
            <w:rPr>
              <w:rFonts w:eastAsiaTheme="minorEastAsia" w:cstheme="minorBidi"/>
              <w:color w:val="auto"/>
              <w:kern w:val="2"/>
              <w:sz w:val="24"/>
              <w:szCs w:val="24"/>
              <w:lang w:eastAsia="en-AU"/>
              <w14:ligatures w14:val="standardContextual"/>
            </w:rPr>
          </w:pPr>
          <w:hyperlink w:anchor="_Toc219979843" w:history="1">
            <w:r w:rsidRPr="00E44FE6">
              <w:rPr>
                <w:rStyle w:val="Hyperlink"/>
              </w:rPr>
              <w:t>6.</w:t>
            </w:r>
            <w:r w:rsidRPr="00E44FE6">
              <w:rPr>
                <w:rFonts w:eastAsiaTheme="minorEastAsia" w:cstheme="minorBidi"/>
                <w:color w:val="auto"/>
                <w:kern w:val="2"/>
                <w:sz w:val="24"/>
                <w:szCs w:val="24"/>
                <w:lang w:eastAsia="en-AU"/>
                <w14:ligatures w14:val="standardContextual"/>
              </w:rPr>
              <w:tab/>
            </w:r>
            <w:r w:rsidRPr="00E44FE6">
              <w:rPr>
                <w:rStyle w:val="Hyperlink"/>
              </w:rPr>
              <w:t>Appendix 2: Indicative reporting requirements</w:t>
            </w:r>
            <w:r w:rsidRPr="00E44FE6">
              <w:rPr>
                <w:webHidden/>
              </w:rPr>
              <w:tab/>
            </w:r>
            <w:r w:rsidRPr="00E44FE6">
              <w:rPr>
                <w:webHidden/>
              </w:rPr>
              <w:fldChar w:fldCharType="begin"/>
            </w:r>
            <w:r w:rsidRPr="00E44FE6">
              <w:rPr>
                <w:webHidden/>
              </w:rPr>
              <w:instrText xml:space="preserve"> PAGEREF _Toc219979843 \h </w:instrText>
            </w:r>
            <w:r w:rsidRPr="00E44FE6">
              <w:rPr>
                <w:webHidden/>
              </w:rPr>
            </w:r>
            <w:r w:rsidRPr="00E44FE6">
              <w:rPr>
                <w:webHidden/>
              </w:rPr>
              <w:fldChar w:fldCharType="separate"/>
            </w:r>
            <w:r w:rsidRPr="00E44FE6">
              <w:rPr>
                <w:webHidden/>
              </w:rPr>
              <w:t>19</w:t>
            </w:r>
            <w:r w:rsidRPr="00E44FE6">
              <w:rPr>
                <w:webHidden/>
              </w:rPr>
              <w:fldChar w:fldCharType="end"/>
            </w:r>
          </w:hyperlink>
        </w:p>
        <w:p w14:paraId="4CAB0494" w14:textId="07421CA4" w:rsidR="005B356B" w:rsidRPr="00E44FE6" w:rsidRDefault="005B356B">
          <w:r w:rsidRPr="00E44FE6">
            <w:rPr>
              <w:b/>
              <w:bCs/>
              <w:noProof/>
            </w:rPr>
            <w:fldChar w:fldCharType="end"/>
          </w:r>
        </w:p>
      </w:sdtContent>
    </w:sdt>
    <w:p w14:paraId="3618BC7E" w14:textId="77777777" w:rsidR="0025523B" w:rsidRPr="00E44FE6" w:rsidRDefault="0025523B" w:rsidP="00C11BA5"/>
    <w:p w14:paraId="4EDD0BB8" w14:textId="59795D1D" w:rsidR="00262E24" w:rsidRPr="00E44FE6" w:rsidRDefault="0025523B" w:rsidP="008A7C98">
      <w:pPr>
        <w:snapToGrid/>
        <w:spacing w:after="0" w:line="240" w:lineRule="auto"/>
      </w:pPr>
      <w:r w:rsidRPr="00E44FE6">
        <w:br w:type="page"/>
      </w:r>
    </w:p>
    <w:p w14:paraId="478234A5" w14:textId="6E7504A4" w:rsidR="004736FE" w:rsidRPr="00E44FE6" w:rsidRDefault="00022EB3" w:rsidP="009F0D06">
      <w:pPr>
        <w:pStyle w:val="Heading2"/>
      </w:pPr>
      <w:bookmarkStart w:id="2" w:name="_Toc219979803"/>
      <w:r w:rsidRPr="00E44FE6">
        <w:lastRenderedPageBreak/>
        <w:t>About the Program</w:t>
      </w:r>
      <w:bookmarkEnd w:id="2"/>
    </w:p>
    <w:p w14:paraId="13C7868B" w14:textId="11B10F13" w:rsidR="002073AA" w:rsidRPr="00E44FE6" w:rsidRDefault="002073AA" w:rsidP="002073AA">
      <w:r w:rsidRPr="00E44FE6">
        <w:t xml:space="preserve">The Renter Central Service (RCS) is part of Consumer Affairs Victoria’s (CAV) new </w:t>
      </w:r>
      <w:r w:rsidR="003F49AF" w:rsidRPr="00E44FE6">
        <w:t xml:space="preserve">Victorian </w:t>
      </w:r>
      <w:r w:rsidRPr="00E44FE6">
        <w:t>Renter Rights Program (</w:t>
      </w:r>
      <w:r w:rsidR="003F49AF" w:rsidRPr="00E44FE6">
        <w:t>V</w:t>
      </w:r>
      <w:r w:rsidRPr="00E44FE6">
        <w:t xml:space="preserve">RRP). The RCS is a state-wide service that supports vulnerable and disadvantaged </w:t>
      </w:r>
      <w:r w:rsidR="0049751A" w:rsidRPr="00E44FE6">
        <w:t>Victorian renters</w:t>
      </w:r>
      <w:r w:rsidRPr="00E44FE6">
        <w:t xml:space="preserve"> by providing specialist rent</w:t>
      </w:r>
      <w:r w:rsidR="0049751A" w:rsidRPr="00E44FE6">
        <w:t>al</w:t>
      </w:r>
      <w:r w:rsidRPr="00E44FE6">
        <w:t xml:space="preserve"> advice, advocacy and training of community workers.</w:t>
      </w:r>
    </w:p>
    <w:p w14:paraId="4269B0EE" w14:textId="5E7EED73" w:rsidR="00200BED" w:rsidRPr="00E44FE6" w:rsidRDefault="00AB4C92" w:rsidP="002073AA">
      <w:r w:rsidRPr="00E44FE6">
        <w:t xml:space="preserve">The </w:t>
      </w:r>
      <w:r w:rsidR="003F49AF" w:rsidRPr="00E44FE6">
        <w:t>V</w:t>
      </w:r>
      <w:r w:rsidRPr="00E44FE6">
        <w:t xml:space="preserve">RRP </w:t>
      </w:r>
      <w:r w:rsidR="003F49AF" w:rsidRPr="00E44FE6">
        <w:t xml:space="preserve">consists of </w:t>
      </w:r>
      <w:r w:rsidR="00961B01" w:rsidRPr="00E44FE6">
        <w:t xml:space="preserve">4 </w:t>
      </w:r>
      <w:r w:rsidR="003F49AF" w:rsidRPr="00E44FE6">
        <w:t xml:space="preserve">distinct programs: </w:t>
      </w:r>
    </w:p>
    <w:p w14:paraId="202B1107" w14:textId="77777777" w:rsidR="00AA66BE" w:rsidRPr="00E44FE6" w:rsidRDefault="00AA66BE" w:rsidP="009D606A">
      <w:pPr>
        <w:pStyle w:val="ListParagraph"/>
        <w:numPr>
          <w:ilvl w:val="0"/>
          <w:numId w:val="19"/>
        </w:numPr>
        <w:rPr>
          <w:rFonts w:ascii="VIC" w:hAnsi="VIC"/>
          <w:lang w:eastAsia="en-AU"/>
        </w:rPr>
      </w:pPr>
      <w:r w:rsidRPr="00E44FE6">
        <w:rPr>
          <w:rFonts w:ascii="VIC" w:hAnsi="VIC"/>
          <w:lang w:eastAsia="en-AU"/>
        </w:rPr>
        <w:t xml:space="preserve">The Renter Rights Service (RRS) will provide local access to advice, support and advocacy for renters across the state. </w:t>
      </w:r>
    </w:p>
    <w:p w14:paraId="2F38FE67" w14:textId="77777777" w:rsidR="00AA66BE" w:rsidRPr="00E44FE6" w:rsidRDefault="00AA66BE" w:rsidP="009D606A">
      <w:pPr>
        <w:pStyle w:val="ListParagraph"/>
        <w:numPr>
          <w:ilvl w:val="0"/>
          <w:numId w:val="19"/>
        </w:numPr>
        <w:rPr>
          <w:rFonts w:ascii="VIC" w:hAnsi="VIC"/>
          <w:lang w:eastAsia="en-AU"/>
        </w:rPr>
      </w:pPr>
      <w:r w:rsidRPr="00E44FE6">
        <w:rPr>
          <w:rFonts w:ascii="VIC" w:hAnsi="VIC"/>
          <w:lang w:eastAsia="en-AU"/>
        </w:rPr>
        <w:t xml:space="preserve">The Older Persons Housing Rights Service (OPHRS) will provide a new, integrated service for Victorians aged 55 and above living in private rentals, residential parks and retirement living. Support will be available statewide, including through a new website and dedicated phone service. </w:t>
      </w:r>
    </w:p>
    <w:p w14:paraId="417E0CE4" w14:textId="5EA31C75" w:rsidR="00AA66BE" w:rsidRPr="00E44FE6" w:rsidRDefault="00AA66BE" w:rsidP="009D606A">
      <w:pPr>
        <w:pStyle w:val="ListParagraph"/>
        <w:numPr>
          <w:ilvl w:val="0"/>
          <w:numId w:val="19"/>
        </w:numPr>
        <w:rPr>
          <w:rFonts w:ascii="VIC" w:hAnsi="VIC"/>
          <w:lang w:eastAsia="en-AU"/>
        </w:rPr>
      </w:pPr>
      <w:r w:rsidRPr="00E44FE6">
        <w:rPr>
          <w:rFonts w:ascii="VIC" w:hAnsi="VIC"/>
          <w:lang w:eastAsia="en-AU"/>
        </w:rPr>
        <w:t xml:space="preserve">The Victorian Renters Helpline (VRH) will be a new, easy to find central phone line and website offering tailored advice and support based on renters’ personal circumstances and referrals to a person’s local Renter Rights Service provider.   </w:t>
      </w:r>
    </w:p>
    <w:p w14:paraId="7507EB47" w14:textId="370644A8" w:rsidR="00AA66BE" w:rsidRPr="00E44FE6" w:rsidRDefault="00AA66BE" w:rsidP="009D606A">
      <w:pPr>
        <w:pStyle w:val="ListParagraph"/>
        <w:numPr>
          <w:ilvl w:val="0"/>
          <w:numId w:val="19"/>
        </w:numPr>
      </w:pPr>
      <w:r w:rsidRPr="00E44FE6">
        <w:rPr>
          <w:rFonts w:ascii="VIC" w:hAnsi="VIC"/>
          <w:lang w:eastAsia="en-AU"/>
        </w:rPr>
        <w:t xml:space="preserve">The Renter Central Service (RCS) will deliver specialist advice, professional development, advocacy, and training for frontline </w:t>
      </w:r>
      <w:r w:rsidR="009256B5" w:rsidRPr="00E44FE6">
        <w:rPr>
          <w:rFonts w:ascii="VIC" w:hAnsi="VIC"/>
          <w:lang w:eastAsia="en-AU"/>
        </w:rPr>
        <w:t xml:space="preserve">rental support </w:t>
      </w:r>
      <w:r w:rsidRPr="00E44FE6">
        <w:rPr>
          <w:rFonts w:ascii="VIC" w:hAnsi="VIC"/>
          <w:lang w:eastAsia="en-AU"/>
        </w:rPr>
        <w:t>workers. It will offer specialist legal support for renters with complex issues, as well as deliver community education and support on Victoria’s renting rules for multicultural communities.</w:t>
      </w:r>
    </w:p>
    <w:p w14:paraId="4291EFE9" w14:textId="356ADC95" w:rsidR="007C0484" w:rsidRPr="00E44FE6" w:rsidRDefault="00C368EB" w:rsidP="0017659F">
      <w:r w:rsidRPr="00E44FE6">
        <w:t xml:space="preserve">The RCS directly supports </w:t>
      </w:r>
      <w:r w:rsidR="006816C5" w:rsidRPr="00E44FE6">
        <w:t>OPHRS and RSS workers</w:t>
      </w:r>
      <w:r w:rsidR="00B4713D" w:rsidRPr="00E44FE6">
        <w:t>.</w:t>
      </w:r>
    </w:p>
    <w:p w14:paraId="6D9C2B18" w14:textId="46826591" w:rsidR="003769E8" w:rsidRPr="00E44FE6" w:rsidRDefault="00C50533" w:rsidP="009F0D06">
      <w:pPr>
        <w:pStyle w:val="Heading3"/>
      </w:pPr>
      <w:r w:rsidRPr="00E44FE6">
        <w:t xml:space="preserve"> </w:t>
      </w:r>
      <w:bookmarkStart w:id="3" w:name="_Toc219902724"/>
      <w:bookmarkStart w:id="4" w:name="_Toc219909382"/>
      <w:bookmarkStart w:id="5" w:name="_Toc219979804"/>
      <w:bookmarkEnd w:id="3"/>
      <w:bookmarkEnd w:id="4"/>
      <w:r w:rsidR="00022EB3" w:rsidRPr="00E44FE6">
        <w:t>Program Objectives</w:t>
      </w:r>
      <w:bookmarkEnd w:id="5"/>
    </w:p>
    <w:p w14:paraId="55F3DCE0" w14:textId="145FA8BE" w:rsidR="008D02FA" w:rsidRPr="00E44FE6" w:rsidRDefault="00C34FFC" w:rsidP="00C34FFC">
      <w:pPr>
        <w:pStyle w:val="BodyText"/>
        <w:spacing w:before="110"/>
        <w:rPr>
          <w:color w:val="231F20"/>
          <w:sz w:val="22"/>
          <w:szCs w:val="22"/>
          <w:lang w:val="en-AU"/>
        </w:rPr>
      </w:pPr>
      <w:r w:rsidRPr="00E44FE6">
        <w:rPr>
          <w:color w:val="231F20"/>
          <w:sz w:val="22"/>
          <w:szCs w:val="22"/>
          <w:lang w:val="en-AU"/>
        </w:rPr>
        <w:t>The objective of the VRRP is to keep Victorians in safe and secure housing.</w:t>
      </w:r>
    </w:p>
    <w:p w14:paraId="06B8ECB7" w14:textId="3A4BA090" w:rsidR="008D02FA" w:rsidRPr="00E44FE6" w:rsidRDefault="00C50533" w:rsidP="009F0D06">
      <w:pPr>
        <w:pStyle w:val="Heading3"/>
      </w:pPr>
      <w:r w:rsidRPr="00E44FE6">
        <w:t xml:space="preserve"> </w:t>
      </w:r>
      <w:bookmarkStart w:id="6" w:name="_Toc219979805"/>
      <w:r w:rsidR="004B6DC4" w:rsidRPr="00E44FE6">
        <w:t>Purpose of this document</w:t>
      </w:r>
      <w:bookmarkEnd w:id="6"/>
      <w:r w:rsidR="004B6DC4" w:rsidRPr="00E44FE6">
        <w:t xml:space="preserve"> </w:t>
      </w:r>
    </w:p>
    <w:p w14:paraId="3DBF2A4C" w14:textId="0ACA0E7E" w:rsidR="00865D5A" w:rsidRPr="00E44FE6" w:rsidRDefault="00005382" w:rsidP="00865D5A">
      <w:r w:rsidRPr="00E44FE6">
        <w:t>The R</w:t>
      </w:r>
      <w:r w:rsidR="00B87FB5" w:rsidRPr="00E44FE6">
        <w:t>CS</w:t>
      </w:r>
      <w:r w:rsidRPr="00E44FE6">
        <w:t xml:space="preserve"> Request for Service Guidelines outlines the key timelines, available funding and conditions of participation for prospective service providers, and should be read with the R</w:t>
      </w:r>
      <w:r w:rsidR="008049E8" w:rsidRPr="00E44FE6">
        <w:t xml:space="preserve">CS </w:t>
      </w:r>
      <w:r w:rsidRPr="00E44FE6">
        <w:t>Program Guidelines, which provides further details on the specific requirements an applicant must fulfil.</w:t>
      </w:r>
    </w:p>
    <w:p w14:paraId="6049F3C1" w14:textId="4B943E7A" w:rsidR="00645FE3" w:rsidRPr="00E44FE6" w:rsidRDefault="00BA438C" w:rsidP="00865D5A">
      <w:pPr>
        <w:rPr>
          <w:b/>
          <w:bCs/>
        </w:rPr>
      </w:pPr>
      <w:r>
        <w:rPr>
          <w:b/>
          <w:bCs/>
        </w:rPr>
        <w:t xml:space="preserve">Note: </w:t>
      </w:r>
      <w:r w:rsidR="00645FE3" w:rsidRPr="00397414">
        <w:rPr>
          <w:b/>
          <w:bCs/>
        </w:rPr>
        <w:t xml:space="preserve">All guideline documents are available to download at </w:t>
      </w:r>
      <w:hyperlink r:id="rId19" w:history="1">
        <w:r w:rsidR="00645FE3" w:rsidRPr="00397414">
          <w:rPr>
            <w:rStyle w:val="Hyperlink"/>
            <w:b/>
            <w:bCs/>
          </w:rPr>
          <w:t>consumer.vic.gov.au/renter-rights</w:t>
        </w:r>
      </w:hyperlink>
      <w:r w:rsidR="00645FE3" w:rsidRPr="00397414">
        <w:rPr>
          <w:b/>
          <w:bCs/>
        </w:rPr>
        <w:t>.</w:t>
      </w:r>
    </w:p>
    <w:p w14:paraId="76BA1A5C" w14:textId="40341080" w:rsidR="00865D5A" w:rsidRPr="00E44FE6" w:rsidRDefault="00C50533" w:rsidP="00865D5A">
      <w:pPr>
        <w:pStyle w:val="Heading3"/>
      </w:pPr>
      <w:r w:rsidRPr="00E44FE6">
        <w:t xml:space="preserve"> </w:t>
      </w:r>
      <w:bookmarkStart w:id="7" w:name="_Toc219979806"/>
      <w:r w:rsidR="00865D5A" w:rsidRPr="00E44FE6">
        <w:t>Funding for Service Delivery</w:t>
      </w:r>
      <w:bookmarkEnd w:id="7"/>
      <w:r w:rsidR="00865D5A" w:rsidRPr="00E44FE6">
        <w:t xml:space="preserve"> </w:t>
      </w:r>
    </w:p>
    <w:p w14:paraId="05F26B68" w14:textId="3D8D694D" w:rsidR="001A006A" w:rsidRPr="00E44FE6" w:rsidRDefault="00BB790D" w:rsidP="000C4915">
      <w:pPr>
        <w:pStyle w:val="BodyText"/>
        <w:rPr>
          <w:sz w:val="22"/>
          <w:szCs w:val="22"/>
        </w:rPr>
      </w:pPr>
      <w:r w:rsidRPr="00E44FE6">
        <w:rPr>
          <w:sz w:val="22"/>
          <w:szCs w:val="22"/>
        </w:rPr>
        <w:t>Under the RCS t</w:t>
      </w:r>
      <w:r w:rsidR="001A006A" w:rsidRPr="00E44FE6">
        <w:rPr>
          <w:sz w:val="22"/>
          <w:szCs w:val="22"/>
        </w:rPr>
        <w:t xml:space="preserve">he </w:t>
      </w:r>
      <w:r w:rsidR="001F6255" w:rsidRPr="00E44FE6">
        <w:rPr>
          <w:sz w:val="22"/>
          <w:szCs w:val="22"/>
        </w:rPr>
        <w:t>approved p</w:t>
      </w:r>
      <w:r w:rsidR="006D265B" w:rsidRPr="00E44FE6">
        <w:rPr>
          <w:sz w:val="22"/>
          <w:szCs w:val="22"/>
        </w:rPr>
        <w:t xml:space="preserve">rovider will </w:t>
      </w:r>
      <w:r w:rsidR="00A22A2E" w:rsidRPr="00E44FE6">
        <w:rPr>
          <w:sz w:val="22"/>
          <w:szCs w:val="22"/>
        </w:rPr>
        <w:t xml:space="preserve">receive funding </w:t>
      </w:r>
      <w:r w:rsidR="00CB1B45" w:rsidRPr="00E44FE6">
        <w:rPr>
          <w:sz w:val="22"/>
          <w:szCs w:val="22"/>
        </w:rPr>
        <w:t>to deliver a Victoria</w:t>
      </w:r>
      <w:r w:rsidR="00C8065B" w:rsidRPr="00E44FE6">
        <w:rPr>
          <w:sz w:val="22"/>
          <w:szCs w:val="22"/>
        </w:rPr>
        <w:t>n</w:t>
      </w:r>
      <w:r w:rsidR="00CB1B45" w:rsidRPr="00E44FE6">
        <w:rPr>
          <w:sz w:val="22"/>
          <w:szCs w:val="22"/>
        </w:rPr>
        <w:t xml:space="preserve"> statewide service, made </w:t>
      </w:r>
      <w:r w:rsidR="003B1B9C" w:rsidRPr="00E44FE6">
        <w:rPr>
          <w:sz w:val="22"/>
          <w:szCs w:val="22"/>
        </w:rPr>
        <w:t>up</w:t>
      </w:r>
      <w:r w:rsidR="00CB1B45" w:rsidRPr="00E44FE6">
        <w:rPr>
          <w:sz w:val="22"/>
          <w:szCs w:val="22"/>
        </w:rPr>
        <w:t xml:space="preserve"> of </w:t>
      </w:r>
      <w:r w:rsidR="00645FE3" w:rsidRPr="00E44FE6">
        <w:rPr>
          <w:sz w:val="22"/>
          <w:szCs w:val="22"/>
        </w:rPr>
        <w:t xml:space="preserve">multiple </w:t>
      </w:r>
      <w:r w:rsidR="00645FE3" w:rsidRPr="00E44FE6" w:rsidDel="003B1B9C">
        <w:rPr>
          <w:sz w:val="22"/>
          <w:szCs w:val="22"/>
        </w:rPr>
        <w:t>components</w:t>
      </w:r>
      <w:r w:rsidR="001A006A" w:rsidRPr="00E44FE6">
        <w:rPr>
          <w:sz w:val="22"/>
          <w:szCs w:val="22"/>
        </w:rPr>
        <w:t>:</w:t>
      </w:r>
    </w:p>
    <w:p w14:paraId="409288BA" w14:textId="4F58319B" w:rsidR="00EF0CC4" w:rsidRPr="00E44FE6" w:rsidRDefault="004E3F53" w:rsidP="009D606A">
      <w:pPr>
        <w:pStyle w:val="ListParagraph"/>
        <w:numPr>
          <w:ilvl w:val="0"/>
          <w:numId w:val="11"/>
        </w:numPr>
      </w:pPr>
      <w:r w:rsidRPr="00E44FE6">
        <w:t>The Renter Support Service</w:t>
      </w:r>
      <w:r w:rsidR="00EF0CC4" w:rsidRPr="00E44FE6">
        <w:t xml:space="preserve">, </w:t>
      </w:r>
      <w:r w:rsidR="004E15D8" w:rsidRPr="00E44FE6">
        <w:t>encompassing</w:t>
      </w:r>
      <w:r w:rsidR="00EF0CC4" w:rsidRPr="00E44FE6">
        <w:t>:</w:t>
      </w:r>
    </w:p>
    <w:p w14:paraId="51E00768" w14:textId="0551944D" w:rsidR="00EF0CC4" w:rsidRPr="00E44FE6" w:rsidRDefault="001421C7" w:rsidP="009D606A">
      <w:pPr>
        <w:pStyle w:val="ListParagraph"/>
        <w:numPr>
          <w:ilvl w:val="1"/>
          <w:numId w:val="11"/>
        </w:numPr>
      </w:pPr>
      <w:r w:rsidRPr="00E44FE6">
        <w:t xml:space="preserve">the </w:t>
      </w:r>
      <w:r w:rsidR="001A44FE" w:rsidRPr="00E44FE6">
        <w:t xml:space="preserve">VRRP </w:t>
      </w:r>
      <w:r w:rsidRPr="00E44FE6">
        <w:t>worker’s advice line</w:t>
      </w:r>
      <w:r w:rsidR="00113796" w:rsidRPr="00E44FE6">
        <w:t xml:space="preserve">, including disaster </w:t>
      </w:r>
      <w:r w:rsidR="000948F3" w:rsidRPr="00E44FE6">
        <w:t>worker advice</w:t>
      </w:r>
    </w:p>
    <w:p w14:paraId="150B9C66" w14:textId="24D7D804" w:rsidR="00EF0CC4" w:rsidRPr="00E44FE6" w:rsidRDefault="001421C7" w:rsidP="009D606A">
      <w:pPr>
        <w:pStyle w:val="ListParagraph"/>
        <w:numPr>
          <w:ilvl w:val="1"/>
          <w:numId w:val="11"/>
        </w:numPr>
      </w:pPr>
      <w:r w:rsidRPr="00E44FE6">
        <w:t>referral coordination</w:t>
      </w:r>
    </w:p>
    <w:p w14:paraId="4F97FF2F" w14:textId="5866E60B" w:rsidR="00EF0CC4" w:rsidRPr="00E44FE6" w:rsidRDefault="002D7380" w:rsidP="009D606A">
      <w:pPr>
        <w:pStyle w:val="ListParagraph"/>
        <w:numPr>
          <w:ilvl w:val="1"/>
          <w:numId w:val="11"/>
        </w:numPr>
      </w:pPr>
      <w:r w:rsidRPr="00E44FE6">
        <w:t>provision of specialist legal support for renters</w:t>
      </w:r>
    </w:p>
    <w:p w14:paraId="225428F5" w14:textId="7E941925" w:rsidR="004E3F53" w:rsidRPr="00E44FE6" w:rsidRDefault="004E3F53" w:rsidP="009D606A">
      <w:pPr>
        <w:pStyle w:val="ListParagraph"/>
        <w:numPr>
          <w:ilvl w:val="0"/>
          <w:numId w:val="11"/>
        </w:numPr>
      </w:pPr>
      <w:r w:rsidRPr="00E44FE6">
        <w:t xml:space="preserve">Professional development for </w:t>
      </w:r>
      <w:r w:rsidR="004A0027" w:rsidRPr="00E44FE6">
        <w:t>VRRP</w:t>
      </w:r>
      <w:r w:rsidRPr="00E44FE6">
        <w:t xml:space="preserve"> workers</w:t>
      </w:r>
    </w:p>
    <w:p w14:paraId="11B41134" w14:textId="1295A8E4" w:rsidR="004E3F53" w:rsidRPr="00E44FE6" w:rsidRDefault="00BD2382" w:rsidP="009D606A">
      <w:pPr>
        <w:pStyle w:val="ListParagraph"/>
        <w:numPr>
          <w:ilvl w:val="0"/>
          <w:numId w:val="11"/>
        </w:numPr>
      </w:pPr>
      <w:r w:rsidRPr="00E44FE6">
        <w:t>Renter campaigns, media, policy and advocacy</w:t>
      </w:r>
    </w:p>
    <w:p w14:paraId="7C962F65" w14:textId="127CDD77" w:rsidR="001A084C" w:rsidRPr="00E44FE6" w:rsidRDefault="00297278" w:rsidP="009D606A">
      <w:pPr>
        <w:pStyle w:val="ListParagraph"/>
        <w:numPr>
          <w:ilvl w:val="0"/>
          <w:numId w:val="11"/>
        </w:numPr>
      </w:pPr>
      <w:r w:rsidRPr="00E44FE6">
        <w:t>Support to p</w:t>
      </w:r>
      <w:r w:rsidR="00BE6105" w:rsidRPr="00E44FE6">
        <w:t xml:space="preserve">rogram governance of </w:t>
      </w:r>
      <w:r w:rsidR="00C74DFA" w:rsidRPr="00E44FE6">
        <w:t>the RRS</w:t>
      </w:r>
      <w:r w:rsidR="001A084C" w:rsidRPr="00E44FE6">
        <w:t>, including managing</w:t>
      </w:r>
      <w:r w:rsidR="00793F7B" w:rsidRPr="00E44FE6">
        <w:t xml:space="preserve"> and </w:t>
      </w:r>
      <w:r w:rsidR="001A084C" w:rsidRPr="00E44FE6">
        <w:t>convening communities of practice</w:t>
      </w:r>
    </w:p>
    <w:p w14:paraId="2973BDB3" w14:textId="5B48DF44" w:rsidR="00BE6105" w:rsidRPr="00E44FE6" w:rsidRDefault="00297278" w:rsidP="009D606A">
      <w:pPr>
        <w:pStyle w:val="ListParagraph"/>
        <w:numPr>
          <w:ilvl w:val="0"/>
          <w:numId w:val="11"/>
        </w:numPr>
      </w:pPr>
      <w:r w:rsidRPr="00E44FE6">
        <w:t>I</w:t>
      </w:r>
      <w:r w:rsidR="00793F7B" w:rsidRPr="00E44FE6">
        <w:t>mplementation support of the VRRP</w:t>
      </w:r>
    </w:p>
    <w:p w14:paraId="46C20108" w14:textId="43F0E859" w:rsidR="00EF0CC4" w:rsidRPr="00E44FE6" w:rsidRDefault="00C40457" w:rsidP="009D606A">
      <w:pPr>
        <w:pStyle w:val="ListParagraph"/>
        <w:numPr>
          <w:ilvl w:val="0"/>
          <w:numId w:val="11"/>
        </w:numPr>
      </w:pPr>
      <w:r w:rsidRPr="00E44FE6">
        <w:t>Support for multicultural renters</w:t>
      </w:r>
    </w:p>
    <w:p w14:paraId="2DC695CE" w14:textId="2BFF9C42" w:rsidR="00EF0CC4" w:rsidRPr="00E44FE6" w:rsidRDefault="00EF0CC4" w:rsidP="009D606A">
      <w:pPr>
        <w:pStyle w:val="ListParagraph"/>
        <w:numPr>
          <w:ilvl w:val="0"/>
          <w:numId w:val="11"/>
        </w:numPr>
      </w:pPr>
      <w:r w:rsidRPr="00E44FE6">
        <w:t>Community sector work</w:t>
      </w:r>
      <w:r w:rsidR="00A6482B" w:rsidRPr="00E44FE6">
        <w:t xml:space="preserve">force </w:t>
      </w:r>
      <w:r w:rsidR="001655E7" w:rsidRPr="00E44FE6">
        <w:t>education and advice</w:t>
      </w:r>
      <w:r w:rsidR="00A83FBA" w:rsidRPr="00E44FE6">
        <w:t>.</w:t>
      </w:r>
    </w:p>
    <w:p w14:paraId="177C8965" w14:textId="634BD99A" w:rsidR="006D265B" w:rsidRPr="00E44FE6" w:rsidRDefault="006D265B" w:rsidP="006D265B">
      <w:r w:rsidRPr="00E44FE6">
        <w:t xml:space="preserve">Specific requirements and contractual </w:t>
      </w:r>
      <w:r w:rsidR="00BA3DF4" w:rsidRPr="00E44FE6">
        <w:t xml:space="preserve">service requirements </w:t>
      </w:r>
      <w:r w:rsidR="003B0FEB" w:rsidRPr="00E44FE6">
        <w:t xml:space="preserve">that apply to the RCS </w:t>
      </w:r>
      <w:r w:rsidR="00BA3DF4" w:rsidRPr="00E44FE6">
        <w:t xml:space="preserve">can be found </w:t>
      </w:r>
      <w:r w:rsidR="003B0FEB" w:rsidRPr="00E44FE6">
        <w:t xml:space="preserve">in </w:t>
      </w:r>
      <w:r w:rsidR="00BA3DF4" w:rsidRPr="00E44FE6">
        <w:t>the Renter Central Service Program Guidelines</w:t>
      </w:r>
      <w:r w:rsidR="00687D97" w:rsidRPr="00E44FE6">
        <w:t>,</w:t>
      </w:r>
      <w:r w:rsidR="00BA3DF4" w:rsidRPr="00E44FE6">
        <w:t xml:space="preserve"> </w:t>
      </w:r>
      <w:r w:rsidR="00687D97" w:rsidRPr="00E44FE6">
        <w:t>within these guidelines, and within the terms and conditions of the Victorian Common Funding Agreement standard form.</w:t>
      </w:r>
    </w:p>
    <w:p w14:paraId="2E891A82" w14:textId="428E57D2" w:rsidR="001A006A" w:rsidRPr="00E44FE6" w:rsidRDefault="00C50533" w:rsidP="009F0D06">
      <w:pPr>
        <w:pStyle w:val="Heading3"/>
      </w:pPr>
      <w:r w:rsidRPr="00E44FE6">
        <w:t xml:space="preserve"> </w:t>
      </w:r>
      <w:bookmarkStart w:id="8" w:name="_Toc219979807"/>
      <w:r w:rsidR="001A006A" w:rsidRPr="00E44FE6">
        <w:t xml:space="preserve">What </w:t>
      </w:r>
      <w:r w:rsidR="006E60F0" w:rsidRPr="00E44FE6">
        <w:t>can</w:t>
      </w:r>
      <w:r w:rsidR="001A006A" w:rsidRPr="00E44FE6">
        <w:t>not be funded</w:t>
      </w:r>
      <w:bookmarkEnd w:id="8"/>
    </w:p>
    <w:p w14:paraId="5CCAC4E4" w14:textId="77777777" w:rsidR="003B6314" w:rsidRPr="00E44FE6" w:rsidRDefault="003B6314" w:rsidP="003B6314">
      <w:r w:rsidRPr="00E44FE6">
        <w:t>Funding cannot be used for the following</w:t>
      </w:r>
      <w:r w:rsidR="00763FA5" w:rsidRPr="00E44FE6">
        <w:t>:</w:t>
      </w:r>
    </w:p>
    <w:p w14:paraId="69F04C99" w14:textId="77777777" w:rsidR="00763FA5" w:rsidRPr="00E44FE6" w:rsidRDefault="00763FA5" w:rsidP="009D606A">
      <w:pPr>
        <w:pStyle w:val="ListParagraph"/>
        <w:numPr>
          <w:ilvl w:val="0"/>
          <w:numId w:val="10"/>
        </w:numPr>
      </w:pPr>
      <w:r w:rsidRPr="00E44FE6">
        <w:t>Direct financial assistance to clients.</w:t>
      </w:r>
    </w:p>
    <w:p w14:paraId="42B76764" w14:textId="77777777" w:rsidR="00763FA5" w:rsidRPr="00E44FE6" w:rsidRDefault="00763FA5" w:rsidP="009D606A">
      <w:pPr>
        <w:pStyle w:val="ListParagraph"/>
        <w:numPr>
          <w:ilvl w:val="0"/>
          <w:numId w:val="10"/>
        </w:numPr>
      </w:pPr>
      <w:r w:rsidRPr="00E44FE6">
        <w:t>Capital costs.</w:t>
      </w:r>
    </w:p>
    <w:p w14:paraId="0E047FC2" w14:textId="3452929A" w:rsidR="00022EB3" w:rsidRPr="00E44FE6" w:rsidRDefault="00C50533" w:rsidP="009F0D06">
      <w:pPr>
        <w:pStyle w:val="Heading3"/>
      </w:pPr>
      <w:r w:rsidRPr="00E44FE6">
        <w:t xml:space="preserve"> </w:t>
      </w:r>
      <w:bookmarkStart w:id="9" w:name="_Toc219979808"/>
      <w:r w:rsidR="00675505" w:rsidRPr="00E44FE6">
        <w:t>Annual</w:t>
      </w:r>
      <w:r w:rsidR="001465B3" w:rsidRPr="00E44FE6">
        <w:t xml:space="preserve"> </w:t>
      </w:r>
      <w:r w:rsidR="00172188" w:rsidRPr="00E44FE6">
        <w:t>f</w:t>
      </w:r>
      <w:r w:rsidR="00B504FF" w:rsidRPr="00E44FE6">
        <w:t>unding</w:t>
      </w:r>
      <w:bookmarkEnd w:id="9"/>
    </w:p>
    <w:p w14:paraId="17EA67D2" w14:textId="4476501E" w:rsidR="0045756B" w:rsidRPr="00E44FE6" w:rsidRDefault="00A44B5F" w:rsidP="00A44B5F">
      <w:r w:rsidRPr="00E44FE6">
        <w:t xml:space="preserve">The government has allocated </w:t>
      </w:r>
      <w:r w:rsidR="001B2356" w:rsidRPr="00E44FE6">
        <w:t xml:space="preserve">$17.11 million </w:t>
      </w:r>
      <w:r w:rsidR="00B54DF4" w:rsidRPr="00E44FE6">
        <w:t>for the RCS between</w:t>
      </w:r>
      <w:r w:rsidR="001B2356" w:rsidRPr="00E44FE6">
        <w:t xml:space="preserve"> 2026–27 to 2030–31</w:t>
      </w:r>
      <w:r w:rsidR="00AA0EFC" w:rsidRPr="00E44FE6">
        <w:t>.</w:t>
      </w:r>
      <w:r w:rsidR="00B54DF4" w:rsidRPr="00E44FE6">
        <w:t xml:space="preserve"> </w:t>
      </w:r>
      <w:r w:rsidR="006D5774" w:rsidRPr="00E44FE6">
        <w:t xml:space="preserve">Further details on the funding allocation for each year can be found in the table below (Table 1). </w:t>
      </w:r>
      <w:r w:rsidR="00F34724" w:rsidRPr="00E44FE6">
        <w:t xml:space="preserve">A detailed breakdown of the </w:t>
      </w:r>
      <w:r w:rsidR="002E4437" w:rsidRPr="00E44FE6">
        <w:t xml:space="preserve">FTE and other resourcing this funding </w:t>
      </w:r>
      <w:r w:rsidR="00EA29EF" w:rsidRPr="00E44FE6">
        <w:t xml:space="preserve">includes is available in </w:t>
      </w:r>
      <w:r w:rsidR="00EA29EF" w:rsidRPr="00E44FE6">
        <w:rPr>
          <w:b/>
        </w:rPr>
        <w:t>Appendix 1</w:t>
      </w:r>
      <w:r w:rsidR="00EA29EF" w:rsidRPr="00E44FE6">
        <w:t>.</w:t>
      </w:r>
    </w:p>
    <w:p w14:paraId="667EDA00" w14:textId="77777777" w:rsidR="00A44B5F" w:rsidRPr="00E44FE6" w:rsidRDefault="00A44B5F" w:rsidP="000C4915">
      <w:pPr>
        <w:pStyle w:val="Heading5"/>
      </w:pPr>
      <w:bookmarkStart w:id="10" w:name="_Toc468788249"/>
      <w:bookmarkStart w:id="11" w:name="_Toc465177445"/>
      <w:r w:rsidRPr="00E44FE6">
        <w:t xml:space="preserve">Table 1: </w:t>
      </w:r>
      <w:r w:rsidR="006D5774" w:rsidRPr="00E44FE6">
        <w:t>Renting</w:t>
      </w:r>
      <w:r w:rsidRPr="00E44FE6">
        <w:t xml:space="preserve"> Central Service </w:t>
      </w:r>
      <w:r w:rsidR="00F4693D" w:rsidRPr="00E44FE6">
        <w:t>funding allocation</w:t>
      </w:r>
      <w:bookmarkEnd w:id="10"/>
      <w:bookmarkEnd w:id="11"/>
    </w:p>
    <w:tbl>
      <w:tblPr>
        <w:tblStyle w:val="DGSTable"/>
        <w:tblW w:w="9639" w:type="dxa"/>
        <w:tblLook w:val="06A0" w:firstRow="1" w:lastRow="0" w:firstColumn="1" w:lastColumn="0" w:noHBand="1" w:noVBand="1"/>
      </w:tblPr>
      <w:tblGrid>
        <w:gridCol w:w="3597"/>
        <w:gridCol w:w="5491"/>
        <w:gridCol w:w="551"/>
      </w:tblGrid>
      <w:tr w:rsidR="00F862F2" w:rsidRPr="00E44FE6" w14:paraId="3A146AEC" w14:textId="77777777" w:rsidTr="000C4915">
        <w:trPr>
          <w:cnfStyle w:val="100000000000" w:firstRow="1" w:lastRow="0" w:firstColumn="0" w:lastColumn="0" w:oddVBand="0" w:evenVBand="0" w:oddHBand="0" w:evenHBand="0" w:firstRowFirstColumn="0" w:firstRowLastColumn="0" w:lastRowFirstColumn="0" w:lastRowLastColumn="0"/>
        </w:trPr>
        <w:tc>
          <w:tcPr>
            <w:tcW w:w="3544" w:type="dxa"/>
          </w:tcPr>
          <w:p w14:paraId="2B7E15F5" w14:textId="77777777" w:rsidR="00F862F2" w:rsidRPr="00E44FE6" w:rsidRDefault="00F862F2">
            <w:pPr>
              <w:pStyle w:val="TableofFigures"/>
            </w:pPr>
            <w:r w:rsidRPr="00E44FE6">
              <w:t>Financial year</w:t>
            </w:r>
          </w:p>
        </w:tc>
        <w:tc>
          <w:tcPr>
            <w:tcW w:w="5411" w:type="dxa"/>
          </w:tcPr>
          <w:p w14:paraId="3D8A88F5" w14:textId="282B30E6" w:rsidR="00F862F2" w:rsidRPr="00E44FE6" w:rsidRDefault="00F862F2" w:rsidP="00463D38">
            <w:pPr>
              <w:pStyle w:val="TableofFigures"/>
              <w:jc w:val="center"/>
              <w:rPr>
                <w:b w:val="0"/>
              </w:rPr>
            </w:pPr>
            <w:r w:rsidRPr="00E44FE6">
              <w:t>Funding allocation ($</w:t>
            </w:r>
            <w:r w:rsidR="00041386" w:rsidRPr="00E44FE6">
              <w:t xml:space="preserve"> million</w:t>
            </w:r>
            <w:r w:rsidRPr="00E44FE6">
              <w:t>)</w:t>
            </w:r>
          </w:p>
        </w:tc>
        <w:tc>
          <w:tcPr>
            <w:tcW w:w="0" w:type="dxa"/>
          </w:tcPr>
          <w:p w14:paraId="1F1D1752" w14:textId="6EE9F559" w:rsidR="00F862F2" w:rsidRPr="00E44FE6" w:rsidRDefault="00F862F2" w:rsidP="00463D38">
            <w:pPr>
              <w:pStyle w:val="TableofFigures"/>
              <w:jc w:val="center"/>
            </w:pPr>
            <w:r w:rsidRPr="00E44FE6">
              <w:t>FTE</w:t>
            </w:r>
          </w:p>
        </w:tc>
      </w:tr>
      <w:tr w:rsidR="00F862F2" w:rsidRPr="00E44FE6" w14:paraId="02CE176C" w14:textId="77777777" w:rsidTr="000C4915">
        <w:tc>
          <w:tcPr>
            <w:tcW w:w="3544" w:type="dxa"/>
          </w:tcPr>
          <w:p w14:paraId="3C56BA2C" w14:textId="77777777" w:rsidR="00F862F2" w:rsidRPr="00E44FE6" w:rsidRDefault="00F862F2">
            <w:pPr>
              <w:pStyle w:val="TableofFigures"/>
            </w:pPr>
            <w:r w:rsidRPr="00E44FE6">
              <w:t>2026–27</w:t>
            </w:r>
          </w:p>
        </w:tc>
        <w:tc>
          <w:tcPr>
            <w:tcW w:w="5411" w:type="dxa"/>
          </w:tcPr>
          <w:p w14:paraId="5C6EAAE2" w14:textId="464B4B22" w:rsidR="00F862F2" w:rsidRPr="00E44FE6" w:rsidRDefault="00041386" w:rsidP="00463D38">
            <w:pPr>
              <w:pStyle w:val="TableofFigures"/>
              <w:jc w:val="center"/>
            </w:pPr>
            <w:r w:rsidRPr="00E44FE6">
              <w:t>$2.581</w:t>
            </w:r>
            <w:r w:rsidR="00C0606A" w:rsidRPr="00E44FE6">
              <w:t>*</w:t>
            </w:r>
          </w:p>
        </w:tc>
        <w:tc>
          <w:tcPr>
            <w:tcW w:w="0" w:type="dxa"/>
          </w:tcPr>
          <w:p w14:paraId="66310D0A" w14:textId="7A5B16B4" w:rsidR="00F862F2" w:rsidRPr="00E44FE6" w:rsidRDefault="00C67171" w:rsidP="00463D38">
            <w:pPr>
              <w:pStyle w:val="TableofFigures"/>
              <w:jc w:val="center"/>
            </w:pPr>
            <w:r w:rsidRPr="00E44FE6">
              <w:t>13</w:t>
            </w:r>
          </w:p>
        </w:tc>
      </w:tr>
      <w:tr w:rsidR="00F862F2" w:rsidRPr="00E44FE6" w14:paraId="2209E45A" w14:textId="77777777" w:rsidTr="000C4915">
        <w:tc>
          <w:tcPr>
            <w:tcW w:w="3544" w:type="dxa"/>
          </w:tcPr>
          <w:p w14:paraId="37653518" w14:textId="77777777" w:rsidR="00F862F2" w:rsidRPr="00E44FE6" w:rsidRDefault="00F862F2">
            <w:pPr>
              <w:pStyle w:val="TableofFigures"/>
            </w:pPr>
            <w:r w:rsidRPr="00E44FE6">
              <w:t>2027–28</w:t>
            </w:r>
          </w:p>
        </w:tc>
        <w:tc>
          <w:tcPr>
            <w:tcW w:w="5411" w:type="dxa"/>
          </w:tcPr>
          <w:p w14:paraId="25AA54B0" w14:textId="6E95AB6F" w:rsidR="00F862F2" w:rsidRPr="00E44FE6" w:rsidRDefault="00041386" w:rsidP="00463D38">
            <w:pPr>
              <w:pStyle w:val="TableofFigures"/>
              <w:jc w:val="center"/>
            </w:pPr>
            <w:r w:rsidRPr="00E44FE6">
              <w:t>$3.</w:t>
            </w:r>
            <w:r w:rsidR="00142B73" w:rsidRPr="00E44FE6">
              <w:t>619</w:t>
            </w:r>
          </w:p>
        </w:tc>
        <w:tc>
          <w:tcPr>
            <w:tcW w:w="0" w:type="dxa"/>
          </w:tcPr>
          <w:p w14:paraId="40B2AFAA" w14:textId="19877A91" w:rsidR="00F862F2" w:rsidRPr="00E44FE6" w:rsidRDefault="0045756B" w:rsidP="00463D38">
            <w:pPr>
              <w:pStyle w:val="TableofFigures"/>
              <w:jc w:val="center"/>
            </w:pPr>
            <w:r w:rsidRPr="00E44FE6">
              <w:t>13</w:t>
            </w:r>
          </w:p>
        </w:tc>
      </w:tr>
      <w:tr w:rsidR="00F862F2" w:rsidRPr="00E44FE6" w14:paraId="15AFDE95" w14:textId="77777777" w:rsidTr="000C4915">
        <w:trPr>
          <w:trHeight w:val="34"/>
        </w:trPr>
        <w:tc>
          <w:tcPr>
            <w:tcW w:w="3544" w:type="dxa"/>
          </w:tcPr>
          <w:p w14:paraId="708A1122" w14:textId="77777777" w:rsidR="00F862F2" w:rsidRPr="00E44FE6" w:rsidRDefault="00F862F2">
            <w:pPr>
              <w:pStyle w:val="TableofFigures"/>
            </w:pPr>
            <w:r w:rsidRPr="00E44FE6">
              <w:t>2028–29</w:t>
            </w:r>
          </w:p>
        </w:tc>
        <w:tc>
          <w:tcPr>
            <w:tcW w:w="5411" w:type="dxa"/>
          </w:tcPr>
          <w:p w14:paraId="53E6F31C" w14:textId="5EA087EB" w:rsidR="00F862F2" w:rsidRPr="00E44FE6" w:rsidRDefault="00F774C7" w:rsidP="00463D38">
            <w:pPr>
              <w:pStyle w:val="TableofFigures"/>
              <w:jc w:val="center"/>
            </w:pPr>
            <w:r w:rsidRPr="00E44FE6">
              <w:t>$3.559</w:t>
            </w:r>
          </w:p>
        </w:tc>
        <w:tc>
          <w:tcPr>
            <w:tcW w:w="0" w:type="dxa"/>
          </w:tcPr>
          <w:p w14:paraId="7BC02748" w14:textId="0916A663" w:rsidR="00F862F2" w:rsidRPr="00E44FE6" w:rsidRDefault="00997CF1" w:rsidP="00463D38">
            <w:pPr>
              <w:pStyle w:val="TableofFigures"/>
              <w:jc w:val="center"/>
            </w:pPr>
            <w:r w:rsidRPr="00E44FE6">
              <w:t>13</w:t>
            </w:r>
          </w:p>
        </w:tc>
      </w:tr>
      <w:tr w:rsidR="00F862F2" w:rsidRPr="00E44FE6" w14:paraId="48C812A5" w14:textId="77777777" w:rsidTr="000C4915">
        <w:trPr>
          <w:trHeight w:val="34"/>
        </w:trPr>
        <w:tc>
          <w:tcPr>
            <w:tcW w:w="3544" w:type="dxa"/>
          </w:tcPr>
          <w:p w14:paraId="16FAC37D" w14:textId="0A0AEF73" w:rsidR="00F862F2" w:rsidRPr="00E44FE6" w:rsidRDefault="00F862F2">
            <w:pPr>
              <w:pStyle w:val="TableofFigures"/>
            </w:pPr>
            <w:r w:rsidRPr="00E44FE6">
              <w:t>2029–30</w:t>
            </w:r>
          </w:p>
        </w:tc>
        <w:tc>
          <w:tcPr>
            <w:tcW w:w="5411" w:type="dxa"/>
          </w:tcPr>
          <w:p w14:paraId="54B3F2DC" w14:textId="51BA50FA" w:rsidR="00F862F2" w:rsidRPr="00E44FE6" w:rsidRDefault="00F774C7" w:rsidP="00463D38">
            <w:pPr>
              <w:pStyle w:val="TableofFigures"/>
              <w:jc w:val="center"/>
            </w:pPr>
            <w:r w:rsidRPr="00E44FE6">
              <w:t>$3.616</w:t>
            </w:r>
          </w:p>
        </w:tc>
        <w:tc>
          <w:tcPr>
            <w:tcW w:w="0" w:type="dxa"/>
          </w:tcPr>
          <w:p w14:paraId="2D2A3F38" w14:textId="2EB15D4F" w:rsidR="00F862F2" w:rsidRPr="00E44FE6" w:rsidRDefault="00997CF1" w:rsidP="00463D38">
            <w:pPr>
              <w:pStyle w:val="TableofFigures"/>
              <w:jc w:val="center"/>
            </w:pPr>
            <w:r w:rsidRPr="00E44FE6">
              <w:t>12</w:t>
            </w:r>
          </w:p>
        </w:tc>
      </w:tr>
      <w:tr w:rsidR="00234635" w:rsidRPr="00E44FE6" w14:paraId="48FB8BC9" w14:textId="77777777" w:rsidTr="000C4915">
        <w:trPr>
          <w:trHeight w:val="34"/>
        </w:trPr>
        <w:tc>
          <w:tcPr>
            <w:tcW w:w="3544" w:type="dxa"/>
          </w:tcPr>
          <w:p w14:paraId="5B05496D" w14:textId="39D1A858" w:rsidR="00234635" w:rsidRPr="00E44FE6" w:rsidRDefault="00234635">
            <w:pPr>
              <w:pStyle w:val="TableofFigures"/>
            </w:pPr>
            <w:r w:rsidRPr="00E44FE6">
              <w:t>2030</w:t>
            </w:r>
            <w:r w:rsidR="008156F2" w:rsidRPr="00E44FE6">
              <w:t>–</w:t>
            </w:r>
            <w:r w:rsidR="000135CD" w:rsidRPr="00E44FE6">
              <w:t>3</w:t>
            </w:r>
            <w:r w:rsidRPr="00E44FE6">
              <w:t>1</w:t>
            </w:r>
          </w:p>
        </w:tc>
        <w:tc>
          <w:tcPr>
            <w:tcW w:w="5411" w:type="dxa"/>
          </w:tcPr>
          <w:p w14:paraId="74DECDE9" w14:textId="5A87D9F1" w:rsidR="00234635" w:rsidRPr="00E44FE6" w:rsidRDefault="00F774C7" w:rsidP="00463D38">
            <w:pPr>
              <w:pStyle w:val="TableofFigures"/>
              <w:jc w:val="center"/>
            </w:pPr>
            <w:r w:rsidRPr="00E44FE6">
              <w:t>$3.737</w:t>
            </w:r>
          </w:p>
        </w:tc>
        <w:tc>
          <w:tcPr>
            <w:tcW w:w="0" w:type="dxa"/>
          </w:tcPr>
          <w:p w14:paraId="228E5264" w14:textId="5E00B4A9" w:rsidR="00234635" w:rsidRPr="00E44FE6" w:rsidRDefault="00997CF1" w:rsidP="00463D38">
            <w:pPr>
              <w:pStyle w:val="TableofFigures"/>
              <w:jc w:val="center"/>
            </w:pPr>
            <w:r w:rsidRPr="00E44FE6">
              <w:t>12</w:t>
            </w:r>
          </w:p>
        </w:tc>
      </w:tr>
    </w:tbl>
    <w:p w14:paraId="4060483B" w14:textId="77777777" w:rsidR="00C0606A" w:rsidRPr="00E44FE6" w:rsidRDefault="00C0606A" w:rsidP="00C0606A">
      <w:pPr>
        <w:rPr>
          <w:sz w:val="16"/>
          <w:szCs w:val="16"/>
        </w:rPr>
      </w:pPr>
      <w:r w:rsidRPr="00E44FE6">
        <w:rPr>
          <w:sz w:val="16"/>
          <w:szCs w:val="16"/>
        </w:rPr>
        <w:t xml:space="preserve">**Funding in 2026-27 is for 9-months </w:t>
      </w:r>
    </w:p>
    <w:p w14:paraId="48BFE69C" w14:textId="77777777" w:rsidR="00C0606A" w:rsidRPr="00E44FE6" w:rsidRDefault="00C0606A" w:rsidP="00C0606A">
      <w:r w:rsidRPr="00E44FE6">
        <w:rPr>
          <w:sz w:val="16"/>
          <w:szCs w:val="16"/>
        </w:rPr>
        <w:t>Indexation at a rate of 3.35% has been applied to funding amounts from 2027-28 onwards, however final funding is subject to confirmation of the applicable approved indexation rate and the Department receiving sufficient funding each year.</w:t>
      </w:r>
    </w:p>
    <w:p w14:paraId="3E8032D6" w14:textId="6447E9B9" w:rsidR="00A53902" w:rsidRPr="00E44FE6" w:rsidRDefault="00C50533" w:rsidP="009F0D06">
      <w:pPr>
        <w:pStyle w:val="Heading3"/>
      </w:pPr>
      <w:r w:rsidRPr="00E44FE6">
        <w:t xml:space="preserve"> </w:t>
      </w:r>
      <w:bookmarkStart w:id="12" w:name="_Toc219979809"/>
      <w:r w:rsidR="00C72593" w:rsidRPr="00E44FE6">
        <w:t>Funding agreements</w:t>
      </w:r>
      <w:bookmarkEnd w:id="12"/>
    </w:p>
    <w:p w14:paraId="5E4C6404" w14:textId="230CD95E" w:rsidR="00DC7FA9" w:rsidRPr="00E44FE6" w:rsidRDefault="00DC7FA9" w:rsidP="000C4915">
      <w:r w:rsidRPr="00E44FE6">
        <w:t>To receive funding, organisations must enter a formal funding agreement with the Department of Government Services</w:t>
      </w:r>
      <w:r w:rsidR="00982D1F" w:rsidRPr="00E44FE6">
        <w:t xml:space="preserve"> (DGS)</w:t>
      </w:r>
      <w:r w:rsidRPr="00E44FE6">
        <w:t>, through Consumer Affairs Victoria (CAV), using the standard form of the Victorian Common Funding Agreement.</w:t>
      </w:r>
      <w:r w:rsidRPr="00E44FE6">
        <w:rPr>
          <w:rFonts w:ascii="Cambria" w:hAnsi="Cambria" w:cs="Cambria"/>
        </w:rPr>
        <w:t> </w:t>
      </w:r>
    </w:p>
    <w:p w14:paraId="33A5CCEA" w14:textId="7853E9C2" w:rsidR="00DC7FA9" w:rsidRPr="00E44FE6" w:rsidRDefault="00DC7FA9" w:rsidP="000C4915">
      <w:r w:rsidRPr="00E44FE6">
        <w:t>The standard terms and conditions of this agreement are not negotiable. A copy of these terms is available</w:t>
      </w:r>
      <w:r w:rsidR="00F5611C">
        <w:t xml:space="preserve"> </w:t>
      </w:r>
      <w:r w:rsidR="00F872A8">
        <w:t xml:space="preserve">to download </w:t>
      </w:r>
      <w:r w:rsidR="00F5611C">
        <w:t xml:space="preserve">via </w:t>
      </w:r>
      <w:r w:rsidR="00F5611C" w:rsidRPr="00F5611C">
        <w:rPr>
          <w:b/>
          <w:bCs/>
        </w:rPr>
        <w:t>vic.gov.au</w:t>
      </w:r>
      <w:r w:rsidRPr="00E44FE6">
        <w:rPr>
          <w:rFonts w:ascii="Cambria" w:hAnsi="Cambria" w:cs="Cambria"/>
        </w:rPr>
        <w:t xml:space="preserve"> </w:t>
      </w:r>
      <w:r w:rsidRPr="00E44FE6">
        <w:t>and applicants must ensure that they are familiar with and understand the terms and conditions prior to applying for funding.</w:t>
      </w:r>
    </w:p>
    <w:p w14:paraId="7AB2F037" w14:textId="772A7B85" w:rsidR="00DC7FA9" w:rsidRPr="00E44FE6" w:rsidRDefault="00DC7FA9" w:rsidP="000C4915">
      <w:r w:rsidRPr="00E44FE6">
        <w:t>The funding agreement will incorporate the service delivery requirements contained in the</w:t>
      </w:r>
      <w:r w:rsidRPr="00E44FE6">
        <w:rPr>
          <w:rFonts w:ascii="Cambria" w:hAnsi="Cambria" w:cs="Cambria"/>
        </w:rPr>
        <w:t> </w:t>
      </w:r>
      <w:r w:rsidR="00EA2992" w:rsidRPr="00E44FE6">
        <w:t>RCS</w:t>
      </w:r>
      <w:r w:rsidRPr="00E44FE6">
        <w:t xml:space="preserve"> Program Guidelines and within this document. </w:t>
      </w:r>
    </w:p>
    <w:p w14:paraId="51BF70D3" w14:textId="3F72E903" w:rsidR="0037612B" w:rsidRPr="00E44FE6" w:rsidRDefault="0037612B" w:rsidP="000C4915">
      <w:r w:rsidRPr="00E44FE6">
        <w:t>Applicants may wish to propose a partnership-based delivery model for the RCS. Under this arrangement, DGS would enter into a funding agreement with a single lead agenc</w:t>
      </w:r>
      <w:r w:rsidR="00511339" w:rsidRPr="00E44FE6">
        <w:t>y</w:t>
      </w:r>
      <w:r w:rsidRPr="00E44FE6">
        <w:t>. The lead agency w</w:t>
      </w:r>
      <w:r w:rsidR="00A933A5" w:rsidRPr="00E44FE6">
        <w:t>ould</w:t>
      </w:r>
      <w:r w:rsidRPr="00E44FE6">
        <w:t xml:space="preserve"> be responsible for coordinating service delivery, managing and distributing funding to partner agencies, and meeting all reporting and compliance requirements. Partner agencies would deliver services through formal partnership arrangements with the lead agency and </w:t>
      </w:r>
      <w:r w:rsidR="00BB5BB1" w:rsidRPr="00E44FE6">
        <w:t>would</w:t>
      </w:r>
      <w:r w:rsidRPr="00E44FE6">
        <w:t xml:space="preserve"> not have a direct contractual relationship with the Government. The lead agency would be accountable for service performance, financial management and compliance with the funding agreement.</w:t>
      </w:r>
    </w:p>
    <w:p w14:paraId="3DB66B90" w14:textId="25B2FC0E" w:rsidR="00DC7FA9" w:rsidRPr="00E44FE6" w:rsidRDefault="00DC7FA9" w:rsidP="000C4915">
      <w:r w:rsidRPr="00E44FE6">
        <w:t xml:space="preserve">The funding agreement term spans 5 financial years – 2026/27 to 2030/31. Services </w:t>
      </w:r>
      <w:r w:rsidR="00131902" w:rsidRPr="00E44FE6">
        <w:t>are</w:t>
      </w:r>
      <w:r w:rsidRPr="00E44FE6">
        <w:t xml:space="preserve"> expected to commence full operation on 1 January 2027.</w:t>
      </w:r>
    </w:p>
    <w:p w14:paraId="715524EA" w14:textId="47118050" w:rsidR="00C72593" w:rsidRPr="00E44FE6" w:rsidRDefault="00C50533" w:rsidP="009F0D06">
      <w:pPr>
        <w:pStyle w:val="Heading3"/>
      </w:pPr>
      <w:r w:rsidRPr="00E44FE6">
        <w:t xml:space="preserve"> </w:t>
      </w:r>
      <w:bookmarkStart w:id="13" w:name="_Toc219979810"/>
      <w:r w:rsidR="00EA2992" w:rsidRPr="00E44FE6">
        <w:t>Payments</w:t>
      </w:r>
      <w:bookmarkEnd w:id="13"/>
      <w:r w:rsidR="00EA2992" w:rsidRPr="00E44FE6">
        <w:t xml:space="preserve"> </w:t>
      </w:r>
    </w:p>
    <w:p w14:paraId="17ABD6CA" w14:textId="67986EF7" w:rsidR="00EA2992" w:rsidRPr="00E44FE6" w:rsidRDefault="00E622B4" w:rsidP="00EA2992">
      <w:r w:rsidRPr="00E44FE6">
        <w:t xml:space="preserve">Funding will be paid on a quarterly </w:t>
      </w:r>
      <w:r w:rsidR="00DD3A2C" w:rsidRPr="00E44FE6">
        <w:t>basis.</w:t>
      </w:r>
      <w:r w:rsidRPr="00E44FE6">
        <w:t xml:space="preserve"> Failure to meet the service delivery requirements may constitute a breach of the funding agreement and may result in </w:t>
      </w:r>
      <w:r w:rsidR="00F73958" w:rsidRPr="00E44FE6">
        <w:t>DGS</w:t>
      </w:r>
      <w:r w:rsidRPr="00E44FE6">
        <w:t xml:space="preserve"> reducing or withholding payment. </w:t>
      </w:r>
    </w:p>
    <w:p w14:paraId="19FAE6D3" w14:textId="4ADE5970" w:rsidR="00E622B4" w:rsidRPr="00E44FE6" w:rsidRDefault="008F49CB" w:rsidP="000C4915">
      <w:pPr>
        <w:pStyle w:val="Heading2"/>
      </w:pPr>
      <w:bookmarkStart w:id="14" w:name="_Toc219979811"/>
      <w:r w:rsidRPr="00E44FE6">
        <w:t xml:space="preserve">Application </w:t>
      </w:r>
      <w:r w:rsidR="00EF1A36" w:rsidRPr="00E44FE6">
        <w:t>p</w:t>
      </w:r>
      <w:r w:rsidRPr="00E44FE6">
        <w:t>rocess information</w:t>
      </w:r>
      <w:bookmarkEnd w:id="14"/>
      <w:r w:rsidRPr="00E44FE6">
        <w:t xml:space="preserve"> </w:t>
      </w:r>
    </w:p>
    <w:p w14:paraId="0C7E6F03" w14:textId="1D78CE34" w:rsidR="00D41BB0" w:rsidRPr="00E44FE6" w:rsidRDefault="00870D0B" w:rsidP="00C50533">
      <w:pPr>
        <w:pStyle w:val="Heading3"/>
        <w:ind w:firstLine="357"/>
      </w:pPr>
      <w:bookmarkStart w:id="15" w:name="_Toc219979812"/>
      <w:r w:rsidRPr="00E44FE6">
        <w:t xml:space="preserve"> </w:t>
      </w:r>
      <w:r w:rsidR="00D41BB0" w:rsidRPr="00E44FE6">
        <w:t>Key dates</w:t>
      </w:r>
      <w:bookmarkEnd w:id="15"/>
    </w:p>
    <w:tbl>
      <w:tblPr>
        <w:tblStyle w:val="DGSTable"/>
        <w:tblW w:w="9639" w:type="dxa"/>
        <w:tblLook w:val="04A0" w:firstRow="1" w:lastRow="0" w:firstColumn="1" w:lastColumn="0" w:noHBand="0" w:noVBand="1"/>
      </w:tblPr>
      <w:tblGrid>
        <w:gridCol w:w="4580"/>
        <w:gridCol w:w="5059"/>
      </w:tblGrid>
      <w:tr w:rsidR="00641300" w:rsidRPr="00E44FE6" w14:paraId="73511741" w14:textId="77777777" w:rsidTr="00641300">
        <w:trPr>
          <w:cnfStyle w:val="100000000000" w:firstRow="1" w:lastRow="0" w:firstColumn="0" w:lastColumn="0" w:oddVBand="0" w:evenVBand="0" w:oddHBand="0" w:evenHBand="0" w:firstRowFirstColumn="0" w:firstRowLastColumn="0" w:lastRowFirstColumn="0" w:lastRowLastColumn="0"/>
        </w:trPr>
        <w:tc>
          <w:tcPr>
            <w:tcW w:w="4580" w:type="dxa"/>
          </w:tcPr>
          <w:p w14:paraId="019C97B7" w14:textId="77777777" w:rsidR="00641300" w:rsidRPr="00E44FE6" w:rsidRDefault="00641300">
            <w:pPr>
              <w:pStyle w:val="TableofFigures"/>
            </w:pPr>
            <w:r w:rsidRPr="00E44FE6">
              <w:t>Milestone</w:t>
            </w:r>
          </w:p>
        </w:tc>
        <w:tc>
          <w:tcPr>
            <w:tcW w:w="5059" w:type="dxa"/>
          </w:tcPr>
          <w:p w14:paraId="6F74EA65" w14:textId="77777777" w:rsidR="00641300" w:rsidRPr="00E44FE6" w:rsidRDefault="00641300">
            <w:pPr>
              <w:pStyle w:val="TableofFigures"/>
              <w:jc w:val="right"/>
            </w:pPr>
            <w:r w:rsidRPr="00E44FE6">
              <w:t>Date</w:t>
            </w:r>
          </w:p>
        </w:tc>
      </w:tr>
      <w:tr w:rsidR="00641300" w:rsidRPr="00E44FE6" w14:paraId="0CB8D419" w14:textId="77777777" w:rsidTr="00641300">
        <w:tc>
          <w:tcPr>
            <w:tcW w:w="4580" w:type="dxa"/>
          </w:tcPr>
          <w:p w14:paraId="08F61A05" w14:textId="77777777" w:rsidR="00641300" w:rsidRPr="00E44FE6" w:rsidRDefault="00641300">
            <w:pPr>
              <w:pStyle w:val="TableofFigures"/>
            </w:pPr>
            <w:r w:rsidRPr="00E44FE6">
              <w:t>Clarification period starts</w:t>
            </w:r>
          </w:p>
        </w:tc>
        <w:tc>
          <w:tcPr>
            <w:tcW w:w="5059" w:type="dxa"/>
          </w:tcPr>
          <w:p w14:paraId="6450D99A" w14:textId="77777777" w:rsidR="00641300" w:rsidRPr="00E44FE6" w:rsidRDefault="00641300">
            <w:pPr>
              <w:pStyle w:val="TableofFigures"/>
              <w:jc w:val="right"/>
            </w:pPr>
            <w:r w:rsidRPr="00E44FE6">
              <w:t>2 February 2026</w:t>
            </w:r>
          </w:p>
        </w:tc>
      </w:tr>
      <w:tr w:rsidR="00641300" w:rsidRPr="00E44FE6" w14:paraId="5F7D705D" w14:textId="77777777" w:rsidTr="00641300">
        <w:tc>
          <w:tcPr>
            <w:tcW w:w="4580" w:type="dxa"/>
          </w:tcPr>
          <w:p w14:paraId="29AD6CD2" w14:textId="77777777" w:rsidR="00641300" w:rsidRPr="00E44FE6" w:rsidRDefault="00641300">
            <w:pPr>
              <w:pStyle w:val="TableofFigures"/>
            </w:pPr>
            <w:r w:rsidRPr="00E44FE6">
              <w:t>Clarification period ends</w:t>
            </w:r>
          </w:p>
        </w:tc>
        <w:tc>
          <w:tcPr>
            <w:tcW w:w="5059" w:type="dxa"/>
          </w:tcPr>
          <w:p w14:paraId="7D346E6E" w14:textId="4D999976" w:rsidR="00641300" w:rsidRPr="00E44FE6" w:rsidRDefault="00352C0E">
            <w:pPr>
              <w:pStyle w:val="TableofFigures"/>
              <w:jc w:val="right"/>
            </w:pPr>
            <w:r w:rsidRPr="00E44FE6">
              <w:t xml:space="preserve">5.00pm, </w:t>
            </w:r>
            <w:r w:rsidR="00641300" w:rsidRPr="00E44FE6">
              <w:t>1</w:t>
            </w:r>
            <w:r w:rsidR="00B77986" w:rsidRPr="00E44FE6">
              <w:t>2</w:t>
            </w:r>
            <w:r w:rsidR="00641300" w:rsidRPr="00E44FE6">
              <w:t xml:space="preserve"> February 2026</w:t>
            </w:r>
          </w:p>
        </w:tc>
      </w:tr>
      <w:tr w:rsidR="00641300" w:rsidRPr="00E44FE6" w14:paraId="648E2B71" w14:textId="77777777" w:rsidTr="00641300">
        <w:tc>
          <w:tcPr>
            <w:tcW w:w="4580" w:type="dxa"/>
          </w:tcPr>
          <w:p w14:paraId="6A4C8A1B" w14:textId="77777777" w:rsidR="00641300" w:rsidRPr="00E44FE6" w:rsidRDefault="00641300">
            <w:pPr>
              <w:pStyle w:val="TableofFigures"/>
            </w:pPr>
            <w:r w:rsidRPr="00E44FE6">
              <w:t>Applications open</w:t>
            </w:r>
          </w:p>
        </w:tc>
        <w:tc>
          <w:tcPr>
            <w:tcW w:w="5059" w:type="dxa"/>
          </w:tcPr>
          <w:p w14:paraId="155B2459" w14:textId="7DA507E5" w:rsidR="00641300" w:rsidRPr="00E44FE6" w:rsidRDefault="00641300">
            <w:pPr>
              <w:pStyle w:val="TableofFigures"/>
              <w:jc w:val="right"/>
            </w:pPr>
            <w:r w:rsidRPr="00E44FE6">
              <w:t>13 February 2026</w:t>
            </w:r>
          </w:p>
        </w:tc>
      </w:tr>
      <w:tr w:rsidR="00641300" w:rsidRPr="00E44FE6" w14:paraId="721B8D8B" w14:textId="77777777" w:rsidTr="00641300">
        <w:tc>
          <w:tcPr>
            <w:tcW w:w="4580" w:type="dxa"/>
          </w:tcPr>
          <w:p w14:paraId="3D258856" w14:textId="77777777" w:rsidR="00641300" w:rsidRPr="00E44FE6" w:rsidRDefault="00641300">
            <w:pPr>
              <w:pStyle w:val="TableofFigures"/>
            </w:pPr>
            <w:r w:rsidRPr="00E44FE6">
              <w:t>Applications close</w:t>
            </w:r>
          </w:p>
        </w:tc>
        <w:tc>
          <w:tcPr>
            <w:tcW w:w="5059" w:type="dxa"/>
          </w:tcPr>
          <w:p w14:paraId="63EC0F80" w14:textId="3F2CE35D" w:rsidR="00641300" w:rsidRPr="00E44FE6" w:rsidRDefault="00C95A43">
            <w:pPr>
              <w:pStyle w:val="TableofFigures"/>
              <w:jc w:val="right"/>
            </w:pPr>
            <w:r w:rsidRPr="00E44FE6">
              <w:t xml:space="preserve">11.59pm, </w:t>
            </w:r>
            <w:r w:rsidR="00641300" w:rsidRPr="00E44FE6">
              <w:t>6 March 2026</w:t>
            </w:r>
          </w:p>
        </w:tc>
      </w:tr>
      <w:tr w:rsidR="00641300" w:rsidRPr="00E44FE6" w14:paraId="673A9D71" w14:textId="77777777" w:rsidTr="00641300">
        <w:trPr>
          <w:trHeight w:val="34"/>
        </w:trPr>
        <w:tc>
          <w:tcPr>
            <w:tcW w:w="4580" w:type="dxa"/>
          </w:tcPr>
          <w:p w14:paraId="26120ADA" w14:textId="77777777" w:rsidR="00641300" w:rsidRPr="00E44FE6" w:rsidRDefault="00641300">
            <w:pPr>
              <w:pStyle w:val="TableofFigures"/>
            </w:pPr>
            <w:r w:rsidRPr="00E44FE6">
              <w:t xml:space="preserve">Evaluation </w:t>
            </w:r>
          </w:p>
        </w:tc>
        <w:tc>
          <w:tcPr>
            <w:tcW w:w="5059" w:type="dxa"/>
          </w:tcPr>
          <w:p w14:paraId="1D3722B1" w14:textId="5E7C73C2" w:rsidR="00641300" w:rsidRPr="00E44FE6" w:rsidRDefault="00641300">
            <w:pPr>
              <w:pStyle w:val="TableofFigures"/>
              <w:jc w:val="right"/>
            </w:pPr>
            <w:r w:rsidRPr="00E44FE6">
              <w:t xml:space="preserve">March to </w:t>
            </w:r>
            <w:r w:rsidR="006E1E51" w:rsidRPr="00E44FE6">
              <w:t>June</w:t>
            </w:r>
            <w:r w:rsidRPr="00E44FE6">
              <w:t xml:space="preserve"> 2026</w:t>
            </w:r>
          </w:p>
        </w:tc>
      </w:tr>
      <w:tr w:rsidR="00641300" w:rsidRPr="00E44FE6" w14:paraId="3874FA9B" w14:textId="77777777" w:rsidTr="00641300">
        <w:trPr>
          <w:trHeight w:val="34"/>
        </w:trPr>
        <w:tc>
          <w:tcPr>
            <w:tcW w:w="4580" w:type="dxa"/>
          </w:tcPr>
          <w:p w14:paraId="54088BC3" w14:textId="77777777" w:rsidR="00641300" w:rsidRPr="00E44FE6" w:rsidRDefault="00641300">
            <w:pPr>
              <w:pStyle w:val="TableofFigures"/>
            </w:pPr>
            <w:r w:rsidRPr="00E44FE6">
              <w:t>Execution of funding agreements</w:t>
            </w:r>
          </w:p>
        </w:tc>
        <w:tc>
          <w:tcPr>
            <w:tcW w:w="5059" w:type="dxa"/>
          </w:tcPr>
          <w:p w14:paraId="66E69F2A" w14:textId="77777777" w:rsidR="00641300" w:rsidRPr="00E44FE6" w:rsidRDefault="00641300">
            <w:pPr>
              <w:pStyle w:val="TableofFigures"/>
              <w:jc w:val="right"/>
            </w:pPr>
            <w:r w:rsidRPr="00E44FE6">
              <w:t>June to July 2026</w:t>
            </w:r>
          </w:p>
        </w:tc>
      </w:tr>
    </w:tbl>
    <w:p w14:paraId="74E71655" w14:textId="0990A8C4" w:rsidR="00D41BB0" w:rsidRPr="00E44FE6" w:rsidRDefault="00870D0B" w:rsidP="000C4915">
      <w:pPr>
        <w:pStyle w:val="Heading3"/>
      </w:pPr>
      <w:r w:rsidRPr="00E44FE6">
        <w:t xml:space="preserve"> </w:t>
      </w:r>
      <w:bookmarkStart w:id="16" w:name="_Toc219979813"/>
      <w:r w:rsidR="00022EB3" w:rsidRPr="00E44FE6">
        <w:t>Eligibility</w:t>
      </w:r>
      <w:bookmarkEnd w:id="16"/>
      <w:r w:rsidR="00022EB3" w:rsidRPr="00E44FE6">
        <w:t xml:space="preserve"> </w:t>
      </w:r>
    </w:p>
    <w:p w14:paraId="7231FA26" w14:textId="37EB8372" w:rsidR="00323C1E" w:rsidRPr="00E44FE6" w:rsidRDefault="00323C1E" w:rsidP="00323C1E">
      <w:r w:rsidRPr="00E44FE6">
        <w:t>To be eligible to applicant must meet all the following criteria:</w:t>
      </w:r>
    </w:p>
    <w:p w14:paraId="52F2D9F6" w14:textId="375D54C4" w:rsidR="00304408" w:rsidRPr="00E44FE6" w:rsidRDefault="00304408" w:rsidP="009D606A">
      <w:pPr>
        <w:pStyle w:val="ListParagraph"/>
        <w:numPr>
          <w:ilvl w:val="0"/>
          <w:numId w:val="12"/>
        </w:numPr>
        <w:snapToGrid/>
        <w:spacing w:after="0" w:line="240" w:lineRule="auto"/>
        <w:contextualSpacing w:val="0"/>
      </w:pPr>
      <w:r w:rsidRPr="00E44FE6">
        <w:t>Is non-government and not-for-profit</w:t>
      </w:r>
    </w:p>
    <w:p w14:paraId="49A08756" w14:textId="1289B614" w:rsidR="00304408" w:rsidRPr="00E44FE6" w:rsidRDefault="006E1E51" w:rsidP="009D606A">
      <w:pPr>
        <w:pStyle w:val="ListParagraph"/>
        <w:numPr>
          <w:ilvl w:val="0"/>
          <w:numId w:val="12"/>
        </w:numPr>
        <w:snapToGrid/>
        <w:spacing w:after="0" w:line="240" w:lineRule="auto"/>
        <w:contextualSpacing w:val="0"/>
      </w:pPr>
      <w:r w:rsidRPr="00E44FE6">
        <w:t>B</w:t>
      </w:r>
      <w:r w:rsidR="00304408" w:rsidRPr="00E44FE6">
        <w:t>e operating in Victoria</w:t>
      </w:r>
    </w:p>
    <w:p w14:paraId="2E74C755" w14:textId="481ACCB2" w:rsidR="00304408" w:rsidRPr="00E44FE6" w:rsidRDefault="00304408" w:rsidP="009D606A">
      <w:pPr>
        <w:pStyle w:val="ListParagraph"/>
        <w:numPr>
          <w:ilvl w:val="0"/>
          <w:numId w:val="12"/>
        </w:numPr>
        <w:snapToGrid/>
        <w:spacing w:after="0" w:line="240" w:lineRule="auto"/>
        <w:contextualSpacing w:val="0"/>
      </w:pPr>
      <w:r w:rsidRPr="00E44FE6">
        <w:t>Is registered for GST and holds a valid Australian Business Number (ABN)and</w:t>
      </w:r>
      <w:r w:rsidRPr="00E44FE6" w:rsidDel="00266C3B">
        <w:t xml:space="preserve"> </w:t>
      </w:r>
    </w:p>
    <w:p w14:paraId="510FE098" w14:textId="02B9260B" w:rsidR="00304408" w:rsidRPr="00E44FE6" w:rsidRDefault="00304408" w:rsidP="009D606A">
      <w:pPr>
        <w:pStyle w:val="ListParagraph"/>
        <w:numPr>
          <w:ilvl w:val="0"/>
          <w:numId w:val="12"/>
        </w:numPr>
        <w:snapToGrid/>
        <w:spacing w:after="0" w:line="240" w:lineRule="auto"/>
        <w:contextualSpacing w:val="0"/>
      </w:pPr>
      <w:r w:rsidRPr="00E44FE6">
        <w:t>Has experience in the delivery of community services</w:t>
      </w:r>
      <w:r w:rsidR="004A6DBC" w:rsidRPr="00E44FE6">
        <w:t xml:space="preserve"> and/or sector support services. </w:t>
      </w:r>
    </w:p>
    <w:p w14:paraId="049502AA" w14:textId="2AA47027" w:rsidR="00E86A71" w:rsidRPr="00E44FE6" w:rsidRDefault="00870D0B" w:rsidP="00B77986">
      <w:pPr>
        <w:pStyle w:val="Heading3"/>
        <w:keepNext/>
        <w:ind w:firstLine="357"/>
      </w:pPr>
      <w:r w:rsidRPr="00E44FE6">
        <w:t xml:space="preserve"> </w:t>
      </w:r>
      <w:bookmarkStart w:id="17" w:name="_Toc219979814"/>
      <w:r w:rsidR="00E86A71" w:rsidRPr="00E44FE6">
        <w:t>Assessment criteria</w:t>
      </w:r>
      <w:bookmarkEnd w:id="17"/>
      <w:r w:rsidR="00E86A71" w:rsidRPr="00E44FE6">
        <w:t xml:space="preserve"> </w:t>
      </w:r>
    </w:p>
    <w:p w14:paraId="001A8F44" w14:textId="78F020B2" w:rsidR="00531DC3" w:rsidRPr="00E44FE6" w:rsidRDefault="00531DC3" w:rsidP="00531DC3">
      <w:r w:rsidRPr="00E44FE6">
        <w:t xml:space="preserve">The RCS </w:t>
      </w:r>
      <w:r w:rsidR="006C58C8" w:rsidRPr="00E44FE6">
        <w:t xml:space="preserve">funding </w:t>
      </w:r>
      <w:r w:rsidRPr="00E44FE6">
        <w:t xml:space="preserve">round is a competitive application process. An application does not guarantee </w:t>
      </w:r>
      <w:r w:rsidR="0014412A" w:rsidRPr="00E44FE6">
        <w:t>funding</w:t>
      </w:r>
      <w:r w:rsidRPr="00E44FE6">
        <w:t>, and it is expected more applications will be received than will be funded.</w:t>
      </w:r>
    </w:p>
    <w:p w14:paraId="343945BC" w14:textId="53FDC608" w:rsidR="00381F69" w:rsidRPr="00E44FE6" w:rsidRDefault="00325A0F" w:rsidP="00381F69">
      <w:r w:rsidRPr="00E44FE6">
        <w:t>Applications will be assessed against the selection criteria set out</w:t>
      </w:r>
      <w:r w:rsidR="00DF055A" w:rsidRPr="00E44FE6">
        <w:t xml:space="preserve"> in Table 2</w:t>
      </w:r>
      <w:r w:rsidRPr="00E44FE6">
        <w:t xml:space="preserve"> below. Percentage weightings are provided as a guide to the relative importance of different criteria in the assessment process. </w:t>
      </w:r>
      <w:r w:rsidR="005124DF" w:rsidRPr="00E44FE6">
        <w:t xml:space="preserve">Full details relating to the application requirements are available in the </w:t>
      </w:r>
      <w:r w:rsidR="00B77986" w:rsidRPr="00E44FE6">
        <w:t>application form.</w:t>
      </w:r>
    </w:p>
    <w:p w14:paraId="0584EE43" w14:textId="77777777" w:rsidR="00C73AE4" w:rsidRPr="00E44FE6" w:rsidRDefault="00C73AE4" w:rsidP="000F2070">
      <w:pPr>
        <w:pStyle w:val="Heading5"/>
        <w:keepNext/>
      </w:pPr>
      <w:r w:rsidRPr="00E44FE6">
        <w:t>Table 2: Assessment criteria</w:t>
      </w:r>
    </w:p>
    <w:tbl>
      <w:tblPr>
        <w:tblStyle w:val="DGSTable"/>
        <w:tblW w:w="9891" w:type="dxa"/>
        <w:tblLook w:val="04A0" w:firstRow="1" w:lastRow="0" w:firstColumn="1" w:lastColumn="0" w:noHBand="0" w:noVBand="1"/>
      </w:tblPr>
      <w:tblGrid>
        <w:gridCol w:w="3261"/>
        <w:gridCol w:w="5339"/>
        <w:gridCol w:w="1291"/>
      </w:tblGrid>
      <w:tr w:rsidR="00281393" w:rsidRPr="00E44FE6" w14:paraId="2AB66F96" w14:textId="77777777" w:rsidTr="000F2070">
        <w:trPr>
          <w:cnfStyle w:val="100000000000" w:firstRow="1" w:lastRow="0" w:firstColumn="0" w:lastColumn="0" w:oddVBand="0" w:evenVBand="0" w:oddHBand="0" w:evenHBand="0" w:firstRowFirstColumn="0" w:firstRowLastColumn="0" w:lastRowFirstColumn="0" w:lastRowLastColumn="0"/>
          <w:trHeight w:val="363"/>
        </w:trPr>
        <w:tc>
          <w:tcPr>
            <w:tcW w:w="3261" w:type="dxa"/>
          </w:tcPr>
          <w:p w14:paraId="143514F8" w14:textId="611E71A5" w:rsidR="00281393" w:rsidRPr="00E44FE6" w:rsidRDefault="00281393">
            <w:pPr>
              <w:jc w:val="center"/>
              <w:rPr>
                <w:szCs w:val="22"/>
              </w:rPr>
            </w:pPr>
            <w:r w:rsidRPr="00E44FE6">
              <w:rPr>
                <w:szCs w:val="22"/>
              </w:rPr>
              <w:t>Assessment Criteria</w:t>
            </w:r>
          </w:p>
        </w:tc>
        <w:tc>
          <w:tcPr>
            <w:tcW w:w="5339" w:type="dxa"/>
          </w:tcPr>
          <w:p w14:paraId="53721AA3" w14:textId="77777777" w:rsidR="00281393" w:rsidRPr="00E44FE6" w:rsidRDefault="00281393">
            <w:pPr>
              <w:jc w:val="center"/>
              <w:rPr>
                <w:szCs w:val="22"/>
              </w:rPr>
            </w:pPr>
            <w:r w:rsidRPr="00E44FE6">
              <w:rPr>
                <w:szCs w:val="22"/>
              </w:rPr>
              <w:t>Question for applicants’ response</w:t>
            </w:r>
          </w:p>
        </w:tc>
        <w:tc>
          <w:tcPr>
            <w:tcW w:w="1291" w:type="dxa"/>
          </w:tcPr>
          <w:p w14:paraId="5B74CBAC" w14:textId="77777777" w:rsidR="00281393" w:rsidRPr="00E44FE6" w:rsidRDefault="00281393">
            <w:pPr>
              <w:jc w:val="center"/>
              <w:rPr>
                <w:szCs w:val="22"/>
              </w:rPr>
            </w:pPr>
            <w:r w:rsidRPr="00E44FE6">
              <w:rPr>
                <w:bCs/>
                <w:szCs w:val="22"/>
              </w:rPr>
              <w:t>Weighting</w:t>
            </w:r>
          </w:p>
        </w:tc>
      </w:tr>
      <w:tr w:rsidR="00281393" w:rsidRPr="00E44FE6" w14:paraId="59C91588" w14:textId="77777777" w:rsidTr="000F2070">
        <w:trPr>
          <w:trHeight w:val="496"/>
        </w:trPr>
        <w:tc>
          <w:tcPr>
            <w:tcW w:w="3261" w:type="dxa"/>
          </w:tcPr>
          <w:p w14:paraId="27D1A421" w14:textId="77777777" w:rsidR="00281393" w:rsidRDefault="00007742">
            <w:pPr>
              <w:rPr>
                <w:szCs w:val="22"/>
              </w:rPr>
            </w:pPr>
            <w:r w:rsidRPr="00E44FE6">
              <w:rPr>
                <w:szCs w:val="22"/>
              </w:rPr>
              <w:t xml:space="preserve">The </w:t>
            </w:r>
            <w:r w:rsidR="00251B50" w:rsidRPr="00E44FE6">
              <w:rPr>
                <w:szCs w:val="22"/>
              </w:rPr>
              <w:t>applicant</w:t>
            </w:r>
            <w:r w:rsidRPr="00E44FE6">
              <w:rPr>
                <w:szCs w:val="22"/>
              </w:rPr>
              <w:t xml:space="preserve"> can demonstrate that it has the capacity to manage and deliver the </w:t>
            </w:r>
            <w:r w:rsidR="00ED3837" w:rsidRPr="00E44FE6">
              <w:rPr>
                <w:szCs w:val="22"/>
              </w:rPr>
              <w:t>RCS</w:t>
            </w:r>
            <w:r w:rsidRPr="00E44FE6">
              <w:rPr>
                <w:szCs w:val="22"/>
              </w:rPr>
              <w:t xml:space="preserve"> according to the </w:t>
            </w:r>
            <w:r w:rsidR="00ED3837" w:rsidRPr="00E44FE6">
              <w:rPr>
                <w:szCs w:val="22"/>
              </w:rPr>
              <w:t>RCS</w:t>
            </w:r>
            <w:r w:rsidRPr="00E44FE6">
              <w:rPr>
                <w:szCs w:val="22"/>
              </w:rPr>
              <w:t xml:space="preserve"> Request for Service.</w:t>
            </w:r>
          </w:p>
          <w:p w14:paraId="766B281D" w14:textId="77777777" w:rsidR="0030396D" w:rsidRDefault="0030396D">
            <w:pPr>
              <w:rPr>
                <w:szCs w:val="22"/>
              </w:rPr>
            </w:pPr>
          </w:p>
          <w:p w14:paraId="33E388C3" w14:textId="38614887" w:rsidR="00281393" w:rsidRPr="0030396D" w:rsidRDefault="0030396D">
            <w:pPr>
              <w:rPr>
                <w:i/>
                <w:szCs w:val="22"/>
              </w:rPr>
            </w:pPr>
            <w:r w:rsidRPr="0030396D">
              <w:rPr>
                <w:i/>
                <w:iCs/>
                <w:szCs w:val="22"/>
              </w:rPr>
              <w:t>(1400 words)</w:t>
            </w:r>
          </w:p>
        </w:tc>
        <w:tc>
          <w:tcPr>
            <w:tcW w:w="5339" w:type="dxa"/>
          </w:tcPr>
          <w:p w14:paraId="73129F99" w14:textId="77777777" w:rsidR="006210CE" w:rsidRPr="00E44FE6" w:rsidRDefault="006210CE" w:rsidP="006210CE">
            <w:pPr>
              <w:pStyle w:val="BodyText"/>
              <w:rPr>
                <w:sz w:val="22"/>
                <w:szCs w:val="22"/>
              </w:rPr>
            </w:pPr>
            <w:r w:rsidRPr="00E44FE6">
              <w:rPr>
                <w:sz w:val="22"/>
                <w:szCs w:val="22"/>
              </w:rPr>
              <w:t>Please describe:</w:t>
            </w:r>
          </w:p>
          <w:p w14:paraId="2C81B103" w14:textId="32376097" w:rsidR="006210CE" w:rsidRPr="00E44FE6" w:rsidRDefault="006210CE" w:rsidP="009D606A">
            <w:pPr>
              <w:pStyle w:val="BodyText"/>
              <w:numPr>
                <w:ilvl w:val="0"/>
                <w:numId w:val="21"/>
              </w:numPr>
            </w:pPr>
            <w:r w:rsidRPr="00E44FE6">
              <w:t xml:space="preserve">The organisation’s skills, expertise and infrastructure to deliver support services to community workers who are seeking advice on the </w:t>
            </w:r>
            <w:r w:rsidRPr="00E44FE6">
              <w:rPr>
                <w:i/>
              </w:rPr>
              <w:t>Residential Tenancies Act 1997</w:t>
            </w:r>
            <w:r w:rsidRPr="00E44FE6">
              <w:t xml:space="preserve"> </w:t>
            </w:r>
            <w:r w:rsidR="002E2ECE" w:rsidRPr="00E44FE6">
              <w:t xml:space="preserve">(RTA) </w:t>
            </w:r>
            <w:r w:rsidRPr="00E44FE6">
              <w:t>in response to a client’s rental situation.</w:t>
            </w:r>
          </w:p>
          <w:p w14:paraId="02DD588B" w14:textId="421F92F1" w:rsidR="00EE03D2" w:rsidRPr="00E44FE6" w:rsidRDefault="006210CE" w:rsidP="009D606A">
            <w:pPr>
              <w:pStyle w:val="BodyText"/>
              <w:numPr>
                <w:ilvl w:val="0"/>
                <w:numId w:val="21"/>
              </w:numPr>
            </w:pPr>
            <w:r w:rsidRPr="00E44FE6">
              <w:rPr>
                <w:sz w:val="22"/>
                <w:szCs w:val="22"/>
              </w:rPr>
              <w:t>The organisation</w:t>
            </w:r>
            <w:r w:rsidR="00E1434B" w:rsidRPr="00E44FE6">
              <w:rPr>
                <w:sz w:val="22"/>
                <w:szCs w:val="22"/>
              </w:rPr>
              <w:t>’</w:t>
            </w:r>
            <w:r w:rsidRPr="00E44FE6">
              <w:rPr>
                <w:sz w:val="22"/>
                <w:szCs w:val="22"/>
              </w:rPr>
              <w:t>s skills, expertise and infrastructure to deliver specialist legal support/casework for complex cases referred by the RRS or OPHRS</w:t>
            </w:r>
          </w:p>
          <w:p w14:paraId="3C1E29B9" w14:textId="77777777" w:rsidR="00EE03D2" w:rsidRPr="00E44FE6" w:rsidRDefault="006210CE" w:rsidP="009D606A">
            <w:pPr>
              <w:pStyle w:val="BodyText"/>
              <w:numPr>
                <w:ilvl w:val="0"/>
                <w:numId w:val="21"/>
              </w:numPr>
            </w:pPr>
            <w:r w:rsidRPr="00E44FE6">
              <w:rPr>
                <w:rFonts w:eastAsia="Calibri" w:cs="Arial"/>
                <w:sz w:val="22"/>
                <w:szCs w:val="22"/>
              </w:rPr>
              <w:t xml:space="preserve">The proposed referral protocols and procedures between the </w:t>
            </w:r>
            <w:r w:rsidRPr="00E44FE6">
              <w:rPr>
                <w:sz w:val="22"/>
                <w:szCs w:val="22"/>
              </w:rPr>
              <w:t>R</w:t>
            </w:r>
            <w:r w:rsidRPr="00E44FE6">
              <w:rPr>
                <w:rFonts w:eastAsia="Calibri" w:cs="Arial"/>
                <w:sz w:val="22"/>
                <w:szCs w:val="22"/>
              </w:rPr>
              <w:t xml:space="preserve">CS and the </w:t>
            </w:r>
            <w:r w:rsidRPr="00E44FE6">
              <w:rPr>
                <w:sz w:val="22"/>
                <w:szCs w:val="22"/>
              </w:rPr>
              <w:t>place-based Renters Rights Service (RRS</w:t>
            </w:r>
            <w:r w:rsidRPr="00E44FE6">
              <w:rPr>
                <w:rFonts w:eastAsia="Calibri" w:cs="Arial"/>
                <w:sz w:val="22"/>
                <w:szCs w:val="22"/>
              </w:rPr>
              <w:t xml:space="preserve">), to ensure that </w:t>
            </w:r>
            <w:r w:rsidRPr="00E44FE6">
              <w:rPr>
                <w:sz w:val="22"/>
                <w:szCs w:val="22"/>
              </w:rPr>
              <w:t xml:space="preserve">renters </w:t>
            </w:r>
            <w:r w:rsidRPr="00E44FE6">
              <w:rPr>
                <w:rFonts w:eastAsia="Calibri" w:cs="Arial"/>
                <w:sz w:val="22"/>
                <w:szCs w:val="22"/>
              </w:rPr>
              <w:t>receive a timely and appropriate service.</w:t>
            </w:r>
          </w:p>
          <w:p w14:paraId="3B026E51" w14:textId="24F955DA" w:rsidR="00AE1D1D" w:rsidRPr="00E44FE6" w:rsidRDefault="00733225" w:rsidP="009D606A">
            <w:pPr>
              <w:pStyle w:val="BodyText"/>
              <w:numPr>
                <w:ilvl w:val="0"/>
                <w:numId w:val="21"/>
              </w:numPr>
            </w:pPr>
            <w:r w:rsidRPr="00E44FE6">
              <w:rPr>
                <w:rFonts w:eastAsia="Calibri" w:cs="Arial"/>
                <w:sz w:val="22"/>
                <w:szCs w:val="22"/>
              </w:rPr>
              <w:t>The</w:t>
            </w:r>
            <w:r w:rsidR="006210CE" w:rsidRPr="00E44FE6">
              <w:rPr>
                <w:rFonts w:eastAsia="Calibri" w:cs="Arial"/>
                <w:sz w:val="22"/>
                <w:szCs w:val="22"/>
              </w:rPr>
              <w:t xml:space="preserve"> organisation’s capacity and experience to develop and deliver state-wide </w:t>
            </w:r>
            <w:r w:rsidR="006210CE" w:rsidRPr="00E44FE6">
              <w:rPr>
                <w:sz w:val="22"/>
                <w:szCs w:val="22"/>
              </w:rPr>
              <w:t>rental</w:t>
            </w:r>
            <w:r w:rsidR="006210CE" w:rsidRPr="00E44FE6">
              <w:rPr>
                <w:rFonts w:eastAsia="Calibri" w:cs="Arial"/>
                <w:sz w:val="22"/>
                <w:szCs w:val="22"/>
              </w:rPr>
              <w:t xml:space="preserve"> education sessions that target non-</w:t>
            </w:r>
            <w:r w:rsidR="006210CE" w:rsidRPr="00E44FE6">
              <w:rPr>
                <w:sz w:val="22"/>
                <w:szCs w:val="22"/>
              </w:rPr>
              <w:t>rental</w:t>
            </w:r>
            <w:r w:rsidR="006210CE" w:rsidRPr="00E44FE6">
              <w:rPr>
                <w:rFonts w:eastAsia="Calibri" w:cs="Arial"/>
                <w:sz w:val="22"/>
                <w:szCs w:val="22"/>
              </w:rPr>
              <w:t xml:space="preserve"> community workers.</w:t>
            </w:r>
          </w:p>
        </w:tc>
        <w:tc>
          <w:tcPr>
            <w:tcW w:w="1291" w:type="dxa"/>
          </w:tcPr>
          <w:p w14:paraId="674EEC38" w14:textId="30D4AEA7" w:rsidR="00281393" w:rsidRPr="00E44FE6" w:rsidRDefault="00E879E3">
            <w:pPr>
              <w:jc w:val="right"/>
              <w:rPr>
                <w:szCs w:val="22"/>
              </w:rPr>
            </w:pPr>
            <w:r w:rsidRPr="00E44FE6">
              <w:rPr>
                <w:szCs w:val="22"/>
              </w:rPr>
              <w:t>30%</w:t>
            </w:r>
          </w:p>
        </w:tc>
      </w:tr>
      <w:tr w:rsidR="00281393" w:rsidRPr="00E44FE6" w14:paraId="02C489C2" w14:textId="77777777" w:rsidTr="000F2070">
        <w:trPr>
          <w:trHeight w:val="511"/>
        </w:trPr>
        <w:tc>
          <w:tcPr>
            <w:tcW w:w="3261" w:type="dxa"/>
          </w:tcPr>
          <w:p w14:paraId="704AAF1F" w14:textId="77777777" w:rsidR="00281393" w:rsidRDefault="00281393">
            <w:pPr>
              <w:rPr>
                <w:szCs w:val="22"/>
              </w:rPr>
            </w:pPr>
            <w:r w:rsidRPr="00E44FE6">
              <w:rPr>
                <w:szCs w:val="22"/>
              </w:rPr>
              <w:t xml:space="preserve">The applicant can demonstrate they can effectively design, develop and manage a professional development program for </w:t>
            </w:r>
            <w:r w:rsidR="00890159" w:rsidRPr="00E44FE6">
              <w:rPr>
                <w:szCs w:val="22"/>
              </w:rPr>
              <w:t>the VRRP</w:t>
            </w:r>
            <w:r w:rsidR="00ED3837" w:rsidRPr="00E44FE6">
              <w:rPr>
                <w:szCs w:val="22"/>
              </w:rPr>
              <w:t xml:space="preserve"> according to the </w:t>
            </w:r>
            <w:r w:rsidR="00C85D3F" w:rsidRPr="00E44FE6">
              <w:rPr>
                <w:szCs w:val="22"/>
              </w:rPr>
              <w:t xml:space="preserve">RCS </w:t>
            </w:r>
            <w:r w:rsidR="005A58A2" w:rsidRPr="00E44FE6">
              <w:rPr>
                <w:szCs w:val="22"/>
              </w:rPr>
              <w:t>request for service and program guidelines.</w:t>
            </w:r>
          </w:p>
          <w:p w14:paraId="6AC58277" w14:textId="77777777" w:rsidR="0083108C" w:rsidRDefault="0083108C">
            <w:pPr>
              <w:rPr>
                <w:szCs w:val="22"/>
              </w:rPr>
            </w:pPr>
          </w:p>
          <w:p w14:paraId="124BDF8C" w14:textId="333BFC8C" w:rsidR="00281393" w:rsidRPr="0083108C" w:rsidRDefault="0083108C">
            <w:pPr>
              <w:rPr>
                <w:i/>
                <w:szCs w:val="22"/>
              </w:rPr>
            </w:pPr>
            <w:r w:rsidRPr="0083108C">
              <w:rPr>
                <w:i/>
                <w:iCs/>
                <w:szCs w:val="22"/>
              </w:rPr>
              <w:t>(1000 words)</w:t>
            </w:r>
          </w:p>
        </w:tc>
        <w:tc>
          <w:tcPr>
            <w:tcW w:w="5339" w:type="dxa"/>
          </w:tcPr>
          <w:p w14:paraId="26BB9766" w14:textId="77777777" w:rsidR="00281393" w:rsidRPr="00E44FE6" w:rsidRDefault="007F737D">
            <w:pPr>
              <w:rPr>
                <w:szCs w:val="22"/>
              </w:rPr>
            </w:pPr>
            <w:r w:rsidRPr="00E44FE6">
              <w:rPr>
                <w:szCs w:val="22"/>
              </w:rPr>
              <w:t xml:space="preserve">Please describe: </w:t>
            </w:r>
          </w:p>
          <w:p w14:paraId="204931DB" w14:textId="55E4D281" w:rsidR="007F737D" w:rsidRPr="00E44FE6" w:rsidRDefault="00AC7503" w:rsidP="009D606A">
            <w:pPr>
              <w:pStyle w:val="BodyText"/>
              <w:widowControl/>
              <w:numPr>
                <w:ilvl w:val="0"/>
                <w:numId w:val="22"/>
              </w:numPr>
              <w:autoSpaceDE/>
              <w:autoSpaceDN/>
              <w:spacing w:after="120"/>
              <w:rPr>
                <w:sz w:val="22"/>
                <w:szCs w:val="22"/>
              </w:rPr>
            </w:pPr>
            <w:r w:rsidRPr="00E44FE6">
              <w:rPr>
                <w:sz w:val="22"/>
                <w:szCs w:val="22"/>
              </w:rPr>
              <w:t>The</w:t>
            </w:r>
            <w:r w:rsidR="007F737D" w:rsidRPr="00E44FE6">
              <w:rPr>
                <w:sz w:val="22"/>
                <w:szCs w:val="22"/>
              </w:rPr>
              <w:t xml:space="preserve"> organisation’s ability and experience in providing legislative and other relevant training (per program guidelines) to renting </w:t>
            </w:r>
            <w:r w:rsidR="0013482C" w:rsidRPr="00E44FE6">
              <w:rPr>
                <w:sz w:val="22"/>
                <w:szCs w:val="22"/>
              </w:rPr>
              <w:t>support</w:t>
            </w:r>
            <w:r w:rsidR="007F737D" w:rsidRPr="00E44FE6">
              <w:rPr>
                <w:sz w:val="22"/>
                <w:szCs w:val="22"/>
              </w:rPr>
              <w:t xml:space="preserve"> workers who have different levels of experience and knowledge of:</w:t>
            </w:r>
          </w:p>
          <w:p w14:paraId="330A68E3" w14:textId="4A839B82" w:rsidR="007F737D" w:rsidRPr="00E44FE6" w:rsidRDefault="007F737D" w:rsidP="009D606A">
            <w:pPr>
              <w:pStyle w:val="BodyText"/>
              <w:widowControl/>
              <w:numPr>
                <w:ilvl w:val="0"/>
                <w:numId w:val="18"/>
              </w:numPr>
              <w:autoSpaceDE/>
              <w:autoSpaceDN/>
              <w:spacing w:after="120"/>
              <w:rPr>
                <w:sz w:val="22"/>
                <w:szCs w:val="22"/>
              </w:rPr>
            </w:pPr>
            <w:r w:rsidRPr="00E44FE6">
              <w:rPr>
                <w:sz w:val="22"/>
                <w:szCs w:val="22"/>
              </w:rPr>
              <w:t xml:space="preserve">the </w:t>
            </w:r>
            <w:r w:rsidRPr="00E44FE6">
              <w:rPr>
                <w:i/>
                <w:sz w:val="22"/>
                <w:szCs w:val="22"/>
              </w:rPr>
              <w:t>Residential Tenancies Act 1997</w:t>
            </w:r>
            <w:r w:rsidRPr="00E44FE6">
              <w:rPr>
                <w:sz w:val="22"/>
                <w:szCs w:val="22"/>
              </w:rPr>
              <w:t xml:space="preserve"> (RTA), and</w:t>
            </w:r>
          </w:p>
          <w:p w14:paraId="3166AD80" w14:textId="3FB13004" w:rsidR="007F737D" w:rsidRPr="00E44FE6" w:rsidRDefault="001579E4" w:rsidP="009D606A">
            <w:pPr>
              <w:pStyle w:val="BodyText"/>
              <w:widowControl/>
              <w:numPr>
                <w:ilvl w:val="0"/>
                <w:numId w:val="18"/>
              </w:numPr>
              <w:autoSpaceDE/>
              <w:autoSpaceDN/>
              <w:spacing w:after="120"/>
              <w:rPr>
                <w:sz w:val="22"/>
                <w:szCs w:val="22"/>
              </w:rPr>
            </w:pPr>
            <w:r w:rsidRPr="00E44FE6">
              <w:rPr>
                <w:sz w:val="22"/>
                <w:szCs w:val="22"/>
              </w:rPr>
              <w:t>a</w:t>
            </w:r>
            <w:r w:rsidR="007F737D" w:rsidRPr="00E44FE6">
              <w:rPr>
                <w:sz w:val="22"/>
                <w:szCs w:val="22"/>
              </w:rPr>
              <w:t>ppropriate dispute resolution services such as Victorian Civil and Administrative Tribunal (VCAT) and Rental Dispute Resolution Victoria (RDRV) processes.</w:t>
            </w:r>
          </w:p>
          <w:p w14:paraId="54195C87" w14:textId="77777777" w:rsidR="007F737D" w:rsidRPr="00E44FE6" w:rsidRDefault="007F737D" w:rsidP="009D606A">
            <w:pPr>
              <w:pStyle w:val="BodyText"/>
              <w:numPr>
                <w:ilvl w:val="0"/>
                <w:numId w:val="22"/>
              </w:numPr>
              <w:rPr>
                <w:sz w:val="22"/>
                <w:szCs w:val="22"/>
              </w:rPr>
            </w:pPr>
            <w:r w:rsidRPr="00E44FE6">
              <w:rPr>
                <w:sz w:val="22"/>
                <w:szCs w:val="22"/>
              </w:rPr>
              <w:t>In your response, outline how your training approach includes induction training, capacity training, legislation and skills workshops, disaster specific training, Family Violence related training, and any other, including a focus on how support to priority communities and equity and inclusion are included.</w:t>
            </w:r>
          </w:p>
          <w:p w14:paraId="5CCE6B9E" w14:textId="776DE24E" w:rsidR="007F737D" w:rsidRPr="00E44FE6" w:rsidRDefault="007F737D" w:rsidP="009D606A">
            <w:pPr>
              <w:pStyle w:val="BodyText"/>
              <w:numPr>
                <w:ilvl w:val="0"/>
                <w:numId w:val="22"/>
              </w:numPr>
              <w:rPr>
                <w:sz w:val="22"/>
                <w:szCs w:val="22"/>
              </w:rPr>
            </w:pPr>
            <w:r w:rsidRPr="00E44FE6">
              <w:rPr>
                <w:sz w:val="22"/>
                <w:szCs w:val="22"/>
              </w:rPr>
              <w:t xml:space="preserve">Detail your organisation’s ability to develop and maintain an online repository for renting advice tools and resources for </w:t>
            </w:r>
            <w:r w:rsidR="006769F3" w:rsidRPr="00E44FE6">
              <w:rPr>
                <w:sz w:val="22"/>
                <w:szCs w:val="22"/>
              </w:rPr>
              <w:t>rental support</w:t>
            </w:r>
            <w:r w:rsidRPr="00E44FE6">
              <w:rPr>
                <w:sz w:val="22"/>
                <w:szCs w:val="22"/>
              </w:rPr>
              <w:t xml:space="preserve"> workers including:</w:t>
            </w:r>
          </w:p>
          <w:p w14:paraId="76037E96" w14:textId="77777777" w:rsidR="007F737D" w:rsidRPr="00E44FE6" w:rsidRDefault="007F737D" w:rsidP="009D606A">
            <w:pPr>
              <w:pStyle w:val="BodyText"/>
              <w:widowControl/>
              <w:numPr>
                <w:ilvl w:val="0"/>
                <w:numId w:val="18"/>
              </w:numPr>
              <w:autoSpaceDE/>
              <w:autoSpaceDN/>
              <w:spacing w:after="120"/>
              <w:rPr>
                <w:sz w:val="22"/>
                <w:szCs w:val="22"/>
              </w:rPr>
            </w:pPr>
            <w:r w:rsidRPr="00E44FE6">
              <w:rPr>
                <w:sz w:val="22"/>
                <w:szCs w:val="22"/>
              </w:rPr>
              <w:t>the infrastructure in place to house an online data repository</w:t>
            </w:r>
          </w:p>
          <w:p w14:paraId="7F1C39CC" w14:textId="77777777" w:rsidR="007F737D" w:rsidRPr="00E44FE6" w:rsidRDefault="007F737D" w:rsidP="009D606A">
            <w:pPr>
              <w:pStyle w:val="BodyText"/>
              <w:widowControl/>
              <w:numPr>
                <w:ilvl w:val="0"/>
                <w:numId w:val="18"/>
              </w:numPr>
              <w:autoSpaceDE/>
              <w:autoSpaceDN/>
              <w:spacing w:after="120"/>
              <w:rPr>
                <w:sz w:val="22"/>
                <w:szCs w:val="22"/>
              </w:rPr>
            </w:pPr>
            <w:r w:rsidRPr="00E44FE6">
              <w:rPr>
                <w:sz w:val="22"/>
                <w:szCs w:val="22"/>
              </w:rPr>
              <w:t>any residential renting law and practice resources, you have or will develop, for renting advice workers, and</w:t>
            </w:r>
          </w:p>
          <w:p w14:paraId="03CBA8DF" w14:textId="476BC793" w:rsidR="00281393" w:rsidRPr="00E44FE6" w:rsidRDefault="007F737D" w:rsidP="009D606A">
            <w:pPr>
              <w:pStyle w:val="BodyText"/>
              <w:widowControl/>
              <w:numPr>
                <w:ilvl w:val="0"/>
                <w:numId w:val="18"/>
              </w:numPr>
              <w:autoSpaceDE/>
              <w:autoSpaceDN/>
              <w:spacing w:after="120"/>
              <w:rPr>
                <w:sz w:val="22"/>
                <w:szCs w:val="22"/>
              </w:rPr>
            </w:pPr>
            <w:r w:rsidRPr="00E44FE6">
              <w:rPr>
                <w:sz w:val="22"/>
                <w:szCs w:val="22"/>
              </w:rPr>
              <w:t>any e-learning modules, you have or intend to develop, for renting advice workers</w:t>
            </w:r>
          </w:p>
        </w:tc>
        <w:tc>
          <w:tcPr>
            <w:tcW w:w="1291" w:type="dxa"/>
          </w:tcPr>
          <w:p w14:paraId="371A3087" w14:textId="1D8750A8" w:rsidR="00281393" w:rsidRPr="00E44FE6" w:rsidRDefault="005A58A2">
            <w:pPr>
              <w:jc w:val="right"/>
              <w:rPr>
                <w:szCs w:val="22"/>
              </w:rPr>
            </w:pPr>
            <w:r w:rsidRPr="00E44FE6">
              <w:rPr>
                <w:szCs w:val="22"/>
              </w:rPr>
              <w:t>30%</w:t>
            </w:r>
          </w:p>
        </w:tc>
      </w:tr>
      <w:tr w:rsidR="00281393" w:rsidRPr="00E44FE6" w14:paraId="63C4E07C" w14:textId="77777777" w:rsidTr="000F2070">
        <w:trPr>
          <w:trHeight w:val="511"/>
        </w:trPr>
        <w:tc>
          <w:tcPr>
            <w:tcW w:w="3261" w:type="dxa"/>
          </w:tcPr>
          <w:p w14:paraId="04804B7D" w14:textId="77777777" w:rsidR="00281393" w:rsidRDefault="00281393">
            <w:pPr>
              <w:rPr>
                <w:szCs w:val="22"/>
              </w:rPr>
            </w:pPr>
            <w:r w:rsidRPr="00E44FE6">
              <w:rPr>
                <w:szCs w:val="22"/>
              </w:rPr>
              <w:t xml:space="preserve">The applicant can demonstrate it </w:t>
            </w:r>
            <w:r w:rsidR="00583D0E" w:rsidRPr="00E44FE6">
              <w:rPr>
                <w:szCs w:val="22"/>
              </w:rPr>
              <w:t>h</w:t>
            </w:r>
            <w:r w:rsidRPr="00E44FE6">
              <w:rPr>
                <w:szCs w:val="22"/>
              </w:rPr>
              <w:t>as capacity to identify and raise community awareness of renter issues</w:t>
            </w:r>
            <w:r w:rsidR="00DF7A92" w:rsidRPr="00E44FE6">
              <w:rPr>
                <w:szCs w:val="22"/>
              </w:rPr>
              <w:t xml:space="preserve"> in accordance with the request for service.</w:t>
            </w:r>
          </w:p>
          <w:p w14:paraId="53640204" w14:textId="77777777" w:rsidR="001F5E3C" w:rsidRDefault="001F5E3C">
            <w:pPr>
              <w:rPr>
                <w:szCs w:val="22"/>
              </w:rPr>
            </w:pPr>
          </w:p>
          <w:p w14:paraId="48E57B5E" w14:textId="072C63CF" w:rsidR="00281393" w:rsidRPr="001F5E3C" w:rsidRDefault="001F5E3C">
            <w:pPr>
              <w:rPr>
                <w:i/>
                <w:szCs w:val="22"/>
              </w:rPr>
            </w:pPr>
            <w:r w:rsidRPr="001F5E3C">
              <w:rPr>
                <w:i/>
                <w:iCs/>
                <w:szCs w:val="22"/>
              </w:rPr>
              <w:t>(700 words)</w:t>
            </w:r>
          </w:p>
        </w:tc>
        <w:tc>
          <w:tcPr>
            <w:tcW w:w="5339" w:type="dxa"/>
          </w:tcPr>
          <w:p w14:paraId="0D639CDB" w14:textId="382B654E" w:rsidR="00452F95" w:rsidRPr="00E44FE6" w:rsidRDefault="00452F95" w:rsidP="009D606A">
            <w:pPr>
              <w:pStyle w:val="ListNumber2"/>
              <w:numPr>
                <w:ilvl w:val="0"/>
                <w:numId w:val="23"/>
              </w:numPr>
              <w:rPr>
                <w:szCs w:val="22"/>
              </w:rPr>
            </w:pPr>
            <w:r w:rsidRPr="00E44FE6">
              <w:rPr>
                <w:szCs w:val="22"/>
              </w:rPr>
              <w:t>Your organisations experience in:</w:t>
            </w:r>
          </w:p>
          <w:p w14:paraId="41853FF2" w14:textId="0AC1CF9A" w:rsidR="00452F95" w:rsidRPr="00E44FE6" w:rsidRDefault="00452F95" w:rsidP="009D606A">
            <w:pPr>
              <w:pStyle w:val="BodyText"/>
              <w:widowControl/>
              <w:numPr>
                <w:ilvl w:val="0"/>
                <w:numId w:val="18"/>
              </w:numPr>
              <w:autoSpaceDE/>
              <w:autoSpaceDN/>
              <w:spacing w:after="120"/>
              <w:rPr>
                <w:sz w:val="22"/>
                <w:szCs w:val="22"/>
              </w:rPr>
            </w:pPr>
            <w:r w:rsidRPr="00E44FE6">
              <w:rPr>
                <w:sz w:val="22"/>
                <w:szCs w:val="22"/>
              </w:rPr>
              <w:t xml:space="preserve">Developing campaigns and working in the media to publicise systemic or emerging renter issues </w:t>
            </w:r>
            <w:r w:rsidR="00007C95" w:rsidRPr="00E44FE6">
              <w:rPr>
                <w:sz w:val="22"/>
                <w:szCs w:val="22"/>
              </w:rPr>
              <w:t>a</w:t>
            </w:r>
            <w:r w:rsidRPr="00E44FE6">
              <w:rPr>
                <w:sz w:val="22"/>
                <w:szCs w:val="22"/>
              </w:rPr>
              <w:t>ffecting vulnerable and disadvantaged Victorian renters</w:t>
            </w:r>
          </w:p>
          <w:p w14:paraId="2FF309B5" w14:textId="77777777" w:rsidR="00452F95" w:rsidRPr="00E44FE6" w:rsidRDefault="00452F95" w:rsidP="009D606A">
            <w:pPr>
              <w:pStyle w:val="BodyText"/>
              <w:widowControl/>
              <w:numPr>
                <w:ilvl w:val="0"/>
                <w:numId w:val="18"/>
              </w:numPr>
              <w:autoSpaceDE/>
              <w:autoSpaceDN/>
              <w:spacing w:after="120"/>
              <w:rPr>
                <w:sz w:val="22"/>
                <w:szCs w:val="22"/>
              </w:rPr>
            </w:pPr>
            <w:r w:rsidRPr="00E44FE6">
              <w:rPr>
                <w:sz w:val="22"/>
                <w:szCs w:val="22"/>
              </w:rPr>
              <w:t>Providing advocacy and policy guidance on the Victorian Government’s housing agenda to address the needs of a broad range of renters, including but not limited to those experiencing vulnerability, disadvantage or systemic barriers.</w:t>
            </w:r>
          </w:p>
          <w:p w14:paraId="19C83E5F" w14:textId="61FDE2F5" w:rsidR="00452F95" w:rsidRPr="00E44FE6" w:rsidRDefault="00452F95" w:rsidP="009D606A">
            <w:pPr>
              <w:pStyle w:val="ListNumber2"/>
              <w:numPr>
                <w:ilvl w:val="0"/>
                <w:numId w:val="23"/>
              </w:numPr>
              <w:rPr>
                <w:szCs w:val="22"/>
              </w:rPr>
            </w:pPr>
            <w:r w:rsidRPr="00E44FE6">
              <w:rPr>
                <w:szCs w:val="22"/>
              </w:rPr>
              <w:t>The priority advocacy or policy issues for the commencement of the delivery of the RCS</w:t>
            </w:r>
          </w:p>
          <w:p w14:paraId="26BA9F37" w14:textId="77777777" w:rsidR="00281393" w:rsidRPr="00E44FE6" w:rsidRDefault="00281393">
            <w:pPr>
              <w:rPr>
                <w:szCs w:val="22"/>
              </w:rPr>
            </w:pPr>
          </w:p>
        </w:tc>
        <w:tc>
          <w:tcPr>
            <w:tcW w:w="1291" w:type="dxa"/>
          </w:tcPr>
          <w:p w14:paraId="607AD832" w14:textId="45FB842A" w:rsidR="00281393" w:rsidRPr="00E44FE6" w:rsidRDefault="00452F95">
            <w:pPr>
              <w:jc w:val="right"/>
              <w:rPr>
                <w:szCs w:val="22"/>
              </w:rPr>
            </w:pPr>
            <w:r w:rsidRPr="00E44FE6">
              <w:rPr>
                <w:szCs w:val="22"/>
              </w:rPr>
              <w:t>25%</w:t>
            </w:r>
          </w:p>
        </w:tc>
      </w:tr>
      <w:tr w:rsidR="00281393" w:rsidRPr="00E44FE6" w14:paraId="0E8B9BB2" w14:textId="77777777" w:rsidTr="000F2070">
        <w:trPr>
          <w:trHeight w:val="511"/>
        </w:trPr>
        <w:tc>
          <w:tcPr>
            <w:tcW w:w="3261" w:type="dxa"/>
          </w:tcPr>
          <w:p w14:paraId="06696B6A" w14:textId="77777777" w:rsidR="00281393" w:rsidRDefault="00281393">
            <w:pPr>
              <w:rPr>
                <w:szCs w:val="22"/>
              </w:rPr>
            </w:pPr>
            <w:r w:rsidRPr="00E44FE6">
              <w:rPr>
                <w:szCs w:val="22"/>
              </w:rPr>
              <w:t>The applicant has the workforce capacity, infrastructure, operational systems and financial management structures to support the delivery of a quality service</w:t>
            </w:r>
          </w:p>
          <w:p w14:paraId="647C78F5" w14:textId="77777777" w:rsidR="00F52190" w:rsidRDefault="00F52190">
            <w:pPr>
              <w:rPr>
                <w:szCs w:val="22"/>
              </w:rPr>
            </w:pPr>
          </w:p>
          <w:p w14:paraId="12E4EB96" w14:textId="55721CA7" w:rsidR="00281393" w:rsidRPr="00F52190" w:rsidRDefault="00F52190">
            <w:pPr>
              <w:rPr>
                <w:i/>
                <w:szCs w:val="22"/>
              </w:rPr>
            </w:pPr>
            <w:r w:rsidRPr="00F52190">
              <w:rPr>
                <w:i/>
                <w:iCs/>
                <w:szCs w:val="22"/>
              </w:rPr>
              <w:t>(1300 words)</w:t>
            </w:r>
          </w:p>
        </w:tc>
        <w:tc>
          <w:tcPr>
            <w:tcW w:w="5339" w:type="dxa"/>
          </w:tcPr>
          <w:p w14:paraId="4F29EAD7" w14:textId="77777777" w:rsidR="00ED6FBF" w:rsidRPr="00E44FE6" w:rsidRDefault="00ED6FBF" w:rsidP="009D606A">
            <w:pPr>
              <w:pStyle w:val="NormalWeb"/>
              <w:numPr>
                <w:ilvl w:val="0"/>
                <w:numId w:val="24"/>
              </w:numPr>
              <w:rPr>
                <w:rFonts w:asciiTheme="minorHAnsi" w:hAnsiTheme="minorHAnsi" w:cs="Arial"/>
                <w:color w:val="000000"/>
                <w:sz w:val="22"/>
                <w:szCs w:val="22"/>
              </w:rPr>
            </w:pPr>
            <w:r w:rsidRPr="00E44FE6">
              <w:rPr>
                <w:rFonts w:asciiTheme="minorHAnsi" w:hAnsiTheme="minorHAnsi" w:cs="Arial"/>
                <w:color w:val="000000"/>
                <w:sz w:val="22"/>
                <w:szCs w:val="22"/>
              </w:rPr>
              <w:t>The organisations ability to deliver the service, including how governance structures will support the establishment of the RCS within the organisations operations</w:t>
            </w:r>
          </w:p>
          <w:p w14:paraId="16232674" w14:textId="7E499CDA" w:rsidR="00ED6FBF" w:rsidRPr="00E44FE6" w:rsidRDefault="00ED6FBF" w:rsidP="009D606A">
            <w:pPr>
              <w:pStyle w:val="NormalWeb"/>
              <w:numPr>
                <w:ilvl w:val="0"/>
                <w:numId w:val="24"/>
              </w:numPr>
              <w:rPr>
                <w:rFonts w:asciiTheme="minorHAnsi" w:hAnsiTheme="minorHAnsi" w:cs="Arial"/>
                <w:color w:val="000000"/>
                <w:sz w:val="22"/>
                <w:szCs w:val="22"/>
              </w:rPr>
            </w:pPr>
            <w:r w:rsidRPr="00E44FE6">
              <w:rPr>
                <w:rFonts w:asciiTheme="minorHAnsi" w:hAnsiTheme="minorHAnsi" w:cs="Arial"/>
                <w:color w:val="000000"/>
                <w:sz w:val="22"/>
                <w:szCs w:val="22"/>
              </w:rPr>
              <w:t>The capability and qualifications of your current or proposed RCS workers including:</w:t>
            </w:r>
          </w:p>
          <w:p w14:paraId="1DA2A8B2" w14:textId="4A2231FE" w:rsidR="00D1383A" w:rsidRPr="00E44FE6" w:rsidRDefault="00D1383A" w:rsidP="009D606A">
            <w:pPr>
              <w:pStyle w:val="BodyText"/>
              <w:widowControl/>
              <w:numPr>
                <w:ilvl w:val="0"/>
                <w:numId w:val="18"/>
              </w:numPr>
              <w:autoSpaceDE/>
              <w:autoSpaceDN/>
              <w:spacing w:after="120"/>
              <w:rPr>
                <w:sz w:val="22"/>
                <w:szCs w:val="22"/>
              </w:rPr>
            </w:pPr>
            <w:r w:rsidRPr="00E44FE6">
              <w:rPr>
                <w:sz w:val="22"/>
                <w:szCs w:val="22"/>
              </w:rPr>
              <w:t>ability to support a new workforce</w:t>
            </w:r>
          </w:p>
          <w:p w14:paraId="5D86FCA4" w14:textId="77777777" w:rsidR="00ED6FBF" w:rsidRPr="00E44FE6" w:rsidRDefault="00ED6FBF" w:rsidP="009D606A">
            <w:pPr>
              <w:pStyle w:val="BodyText"/>
              <w:widowControl/>
              <w:numPr>
                <w:ilvl w:val="0"/>
                <w:numId w:val="18"/>
              </w:numPr>
              <w:autoSpaceDE/>
              <w:autoSpaceDN/>
              <w:spacing w:after="120"/>
              <w:rPr>
                <w:sz w:val="22"/>
                <w:szCs w:val="22"/>
              </w:rPr>
            </w:pPr>
            <w:r w:rsidRPr="00E44FE6">
              <w:rPr>
                <w:sz w:val="22"/>
                <w:szCs w:val="22"/>
              </w:rPr>
              <w:t>team structure and positions</w:t>
            </w:r>
          </w:p>
          <w:p w14:paraId="1E970AE1" w14:textId="77777777" w:rsidR="00ED6FBF" w:rsidRPr="00E44FE6" w:rsidRDefault="00ED6FBF" w:rsidP="009D606A">
            <w:pPr>
              <w:pStyle w:val="BodyText"/>
              <w:widowControl/>
              <w:numPr>
                <w:ilvl w:val="0"/>
                <w:numId w:val="18"/>
              </w:numPr>
              <w:autoSpaceDE/>
              <w:autoSpaceDN/>
              <w:spacing w:after="120"/>
              <w:rPr>
                <w:sz w:val="22"/>
                <w:szCs w:val="22"/>
              </w:rPr>
            </w:pPr>
            <w:r w:rsidRPr="00E44FE6">
              <w:rPr>
                <w:sz w:val="22"/>
                <w:szCs w:val="22"/>
              </w:rPr>
              <w:t>supervision arrangements</w:t>
            </w:r>
          </w:p>
          <w:p w14:paraId="202BEBEC" w14:textId="77777777" w:rsidR="00ED6FBF" w:rsidRPr="00E44FE6" w:rsidRDefault="00ED6FBF" w:rsidP="009D606A">
            <w:pPr>
              <w:pStyle w:val="NormalWeb"/>
              <w:numPr>
                <w:ilvl w:val="0"/>
                <w:numId w:val="24"/>
              </w:numPr>
              <w:rPr>
                <w:rFonts w:asciiTheme="minorHAnsi" w:hAnsiTheme="minorHAnsi" w:cs="Arial"/>
                <w:color w:val="000000"/>
                <w:sz w:val="22"/>
                <w:szCs w:val="22"/>
              </w:rPr>
            </w:pPr>
            <w:r w:rsidRPr="00E44FE6">
              <w:rPr>
                <w:rFonts w:asciiTheme="minorHAnsi" w:hAnsiTheme="minorHAnsi" w:cs="Arial"/>
                <w:color w:val="000000"/>
                <w:sz w:val="22"/>
                <w:szCs w:val="22"/>
              </w:rPr>
              <w:t>How the organisation will support worker wellbeing</w:t>
            </w:r>
          </w:p>
          <w:p w14:paraId="5C6DC169" w14:textId="7491B872" w:rsidR="00ED6FBF" w:rsidRPr="00E44FE6" w:rsidRDefault="00643899" w:rsidP="009D606A">
            <w:pPr>
              <w:pStyle w:val="NormalWeb"/>
              <w:numPr>
                <w:ilvl w:val="0"/>
                <w:numId w:val="24"/>
              </w:numPr>
              <w:rPr>
                <w:rFonts w:asciiTheme="minorHAnsi" w:hAnsiTheme="minorHAnsi" w:cs="Arial"/>
                <w:color w:val="000000"/>
                <w:sz w:val="22"/>
                <w:szCs w:val="22"/>
              </w:rPr>
            </w:pPr>
            <w:r w:rsidRPr="00E44FE6">
              <w:rPr>
                <w:rFonts w:asciiTheme="minorHAnsi" w:hAnsiTheme="minorHAnsi" w:cs="Arial"/>
                <w:color w:val="000000"/>
                <w:sz w:val="22"/>
                <w:szCs w:val="22"/>
              </w:rPr>
              <w:t>The organisation’s administrative and governance processes, including:</w:t>
            </w:r>
          </w:p>
          <w:p w14:paraId="79A1B1EE" w14:textId="77777777" w:rsidR="00ED6FBF" w:rsidRPr="00E44FE6" w:rsidRDefault="00ED6FBF" w:rsidP="009D606A">
            <w:pPr>
              <w:pStyle w:val="BodyText"/>
              <w:widowControl/>
              <w:numPr>
                <w:ilvl w:val="0"/>
                <w:numId w:val="18"/>
              </w:numPr>
              <w:autoSpaceDE/>
              <w:autoSpaceDN/>
              <w:spacing w:after="120"/>
              <w:rPr>
                <w:sz w:val="22"/>
                <w:szCs w:val="22"/>
              </w:rPr>
            </w:pPr>
            <w:r w:rsidRPr="00E44FE6">
              <w:rPr>
                <w:rFonts w:asciiTheme="minorHAnsi" w:hAnsiTheme="minorHAnsi" w:cs="Arial"/>
                <w:color w:val="000000"/>
                <w:sz w:val="22"/>
                <w:szCs w:val="22"/>
              </w:rPr>
              <w:t>T</w:t>
            </w:r>
            <w:r w:rsidRPr="00E44FE6">
              <w:rPr>
                <w:sz w:val="22"/>
                <w:szCs w:val="22"/>
              </w:rPr>
              <w:t>he organisational and management structures that will support the RCS service delivery.</w:t>
            </w:r>
          </w:p>
          <w:p w14:paraId="732E9A9A" w14:textId="4C8C0454" w:rsidR="00281393" w:rsidRPr="00E44FE6" w:rsidRDefault="00ED6FBF" w:rsidP="009D606A">
            <w:pPr>
              <w:pStyle w:val="BodyText"/>
              <w:widowControl/>
              <w:numPr>
                <w:ilvl w:val="0"/>
                <w:numId w:val="18"/>
              </w:numPr>
              <w:autoSpaceDE/>
              <w:autoSpaceDN/>
              <w:spacing w:after="120"/>
              <w:rPr>
                <w:sz w:val="22"/>
                <w:szCs w:val="22"/>
              </w:rPr>
            </w:pPr>
            <w:r w:rsidRPr="00E44FE6">
              <w:rPr>
                <w:sz w:val="22"/>
                <w:szCs w:val="22"/>
              </w:rPr>
              <w:t>The administrative, financial and IT support for service delivery, including the ability to meet reporting requirements</w:t>
            </w:r>
          </w:p>
        </w:tc>
        <w:tc>
          <w:tcPr>
            <w:tcW w:w="1291" w:type="dxa"/>
          </w:tcPr>
          <w:p w14:paraId="5DEE003A" w14:textId="1FEC41F5" w:rsidR="00281393" w:rsidRPr="00E44FE6" w:rsidRDefault="00ED6FBF">
            <w:pPr>
              <w:jc w:val="right"/>
              <w:rPr>
                <w:szCs w:val="22"/>
              </w:rPr>
            </w:pPr>
            <w:r w:rsidRPr="00E44FE6">
              <w:rPr>
                <w:szCs w:val="22"/>
              </w:rPr>
              <w:t>15%</w:t>
            </w:r>
          </w:p>
        </w:tc>
      </w:tr>
    </w:tbl>
    <w:p w14:paraId="1CE0C15A" w14:textId="77777777" w:rsidR="006C58C8" w:rsidRPr="00E44FE6" w:rsidRDefault="006C58C8" w:rsidP="00381F69"/>
    <w:p w14:paraId="5F7A1CE0" w14:textId="496CAAA9" w:rsidR="00A000DA" w:rsidRPr="00E44FE6" w:rsidRDefault="00A000DA" w:rsidP="00A000DA">
      <w:r w:rsidRPr="00E44FE6">
        <w:t xml:space="preserve">When responding to the assessment criteria, applicants should be as specific as possible, including the use of quantitative information, facts or citing recent examples that evidence the response provided. </w:t>
      </w:r>
    </w:p>
    <w:p w14:paraId="6AB2956A" w14:textId="71C4048B" w:rsidR="00A000DA" w:rsidRPr="00E44FE6" w:rsidRDefault="00A000DA" w:rsidP="00A000DA">
      <w:r w:rsidRPr="00E44FE6">
        <w:t xml:space="preserve">As part of the application process, </w:t>
      </w:r>
      <w:r w:rsidR="007375B3" w:rsidRPr="00E44FE6">
        <w:t>DGS</w:t>
      </w:r>
      <w:r w:rsidRPr="00E44FE6">
        <w:t xml:space="preserve"> may seek clarification of certain matters to obtain a better understanding of aspects of the application. Applicants will be required to respond to requests for clarification in writing by agreed response dates.</w:t>
      </w:r>
    </w:p>
    <w:p w14:paraId="601AEDC1" w14:textId="77A4C817" w:rsidR="00A000DA" w:rsidRPr="00E44FE6" w:rsidRDefault="007375B3" w:rsidP="00A000DA">
      <w:pPr>
        <w:rPr>
          <w:rFonts w:ascii="Calibri" w:hAnsi="Calibri" w:cs="Calibri"/>
        </w:rPr>
      </w:pPr>
      <w:r w:rsidRPr="00E44FE6">
        <w:t>DGS</w:t>
      </w:r>
      <w:r w:rsidR="00A000DA" w:rsidRPr="00E44FE6">
        <w:rPr>
          <w:rFonts w:ascii="Calibri" w:hAnsi="Calibri" w:cs="Calibri"/>
        </w:rPr>
        <w:t> </w:t>
      </w:r>
      <w:r w:rsidR="00A000DA" w:rsidRPr="00E44FE6">
        <w:t>reserves the right to</w:t>
      </w:r>
      <w:r w:rsidR="00A000DA" w:rsidRPr="00E44FE6">
        <w:rPr>
          <w:rFonts w:ascii="Calibri" w:hAnsi="Calibri" w:cs="Calibri"/>
        </w:rPr>
        <w:t> </w:t>
      </w:r>
      <w:r w:rsidR="00A000DA" w:rsidRPr="00E44FE6">
        <w:t>engage</w:t>
      </w:r>
      <w:r w:rsidR="00A000DA" w:rsidRPr="00E44FE6">
        <w:rPr>
          <w:rFonts w:ascii="Calibri" w:hAnsi="Calibri" w:cs="Calibri"/>
        </w:rPr>
        <w:t> </w:t>
      </w:r>
      <w:r w:rsidR="00A000DA" w:rsidRPr="00E44FE6">
        <w:t>representatives of other Victorian government departments or</w:t>
      </w:r>
      <w:r w:rsidR="00A000DA" w:rsidRPr="00E44FE6">
        <w:rPr>
          <w:rFonts w:ascii="Calibri" w:hAnsi="Calibri" w:cs="Calibri"/>
        </w:rPr>
        <w:t> </w:t>
      </w:r>
      <w:r w:rsidR="00A000DA" w:rsidRPr="00E44FE6">
        <w:t>third-party</w:t>
      </w:r>
      <w:r w:rsidR="00A000DA" w:rsidRPr="00E44FE6">
        <w:rPr>
          <w:rFonts w:ascii="Calibri" w:hAnsi="Calibri" w:cs="Calibri"/>
        </w:rPr>
        <w:t> </w:t>
      </w:r>
      <w:r w:rsidR="00A000DA" w:rsidRPr="00E44FE6">
        <w:t>consultants</w:t>
      </w:r>
      <w:r w:rsidR="00A000DA" w:rsidRPr="00E44FE6">
        <w:rPr>
          <w:rFonts w:ascii="Calibri" w:hAnsi="Calibri" w:cs="Calibri"/>
        </w:rPr>
        <w:t> </w:t>
      </w:r>
      <w:r w:rsidR="00A000DA" w:rsidRPr="00E44FE6">
        <w:t>or contractors</w:t>
      </w:r>
      <w:r w:rsidR="00A000DA" w:rsidRPr="00E44FE6">
        <w:rPr>
          <w:rFonts w:ascii="Calibri" w:hAnsi="Calibri" w:cs="Calibri"/>
        </w:rPr>
        <w:t> </w:t>
      </w:r>
      <w:r w:rsidR="00A000DA" w:rsidRPr="00E44FE6">
        <w:t>to</w:t>
      </w:r>
      <w:r w:rsidR="00A000DA" w:rsidRPr="00E44FE6">
        <w:rPr>
          <w:rFonts w:ascii="Calibri" w:hAnsi="Calibri" w:cs="Calibri"/>
        </w:rPr>
        <w:t> </w:t>
      </w:r>
      <w:r w:rsidR="00A000DA" w:rsidRPr="00E44FE6">
        <w:t>assist</w:t>
      </w:r>
      <w:r w:rsidR="00A000DA" w:rsidRPr="00E44FE6">
        <w:rPr>
          <w:rFonts w:ascii="Calibri" w:hAnsi="Calibri" w:cs="Calibri"/>
        </w:rPr>
        <w:t> </w:t>
      </w:r>
      <w:r w:rsidR="00A000DA" w:rsidRPr="00E44FE6">
        <w:t>with the assessment of applications.</w:t>
      </w:r>
      <w:r w:rsidR="00A000DA" w:rsidRPr="00E44FE6">
        <w:rPr>
          <w:rFonts w:ascii="Calibri" w:hAnsi="Calibri" w:cs="Calibri"/>
        </w:rPr>
        <w:t> </w:t>
      </w:r>
    </w:p>
    <w:p w14:paraId="35029CF6" w14:textId="2DAFF06B" w:rsidR="00A27EA5" w:rsidRPr="00E44FE6" w:rsidRDefault="00374AEE" w:rsidP="009D606A">
      <w:pPr>
        <w:pStyle w:val="Heading3"/>
        <w:numPr>
          <w:ilvl w:val="1"/>
          <w:numId w:val="13"/>
        </w:numPr>
      </w:pPr>
      <w:bookmarkStart w:id="18" w:name="_Toc219979815"/>
      <w:r>
        <w:t xml:space="preserve"> </w:t>
      </w:r>
      <w:r w:rsidR="00A27EA5" w:rsidRPr="00E44FE6">
        <w:t>How to apply</w:t>
      </w:r>
      <w:bookmarkEnd w:id="18"/>
    </w:p>
    <w:p w14:paraId="63C3E0FC" w14:textId="3C40929B" w:rsidR="002D6D94" w:rsidRPr="00E44FE6" w:rsidRDefault="002D6D94" w:rsidP="002D6D94">
      <w:r w:rsidRPr="00E44FE6">
        <w:t xml:space="preserve">Applicants must submit their applications through the </w:t>
      </w:r>
      <w:r w:rsidR="001B19E4" w:rsidRPr="00E44FE6">
        <w:t>application form</w:t>
      </w:r>
      <w:r w:rsidRPr="00E44FE6">
        <w:t xml:space="preserve"> by </w:t>
      </w:r>
      <w:r w:rsidRPr="00E44FE6">
        <w:rPr>
          <w:b/>
          <w:bCs/>
        </w:rPr>
        <w:t>11:59pm on</w:t>
      </w:r>
      <w:r w:rsidR="001B19E4" w:rsidRPr="00E44FE6">
        <w:rPr>
          <w:b/>
          <w:bCs/>
        </w:rPr>
        <w:t xml:space="preserve"> 6 March 2026</w:t>
      </w:r>
      <w:r w:rsidRPr="00E44FE6">
        <w:t xml:space="preserve">. Applications must be submitted online. </w:t>
      </w:r>
    </w:p>
    <w:p w14:paraId="06E2AB85" w14:textId="77777777" w:rsidR="00A27EA5" w:rsidRPr="00E44FE6" w:rsidRDefault="00A27EA5" w:rsidP="00A27EA5">
      <w:r w:rsidRPr="00E44FE6">
        <w:t>Hard copy or emailed applications will not be accepted. Applications received after the deadline will not be considered. Incomplete applications will not be considered.</w:t>
      </w:r>
    </w:p>
    <w:p w14:paraId="5F685A43" w14:textId="77777777" w:rsidR="0024100B" w:rsidRPr="00270373" w:rsidRDefault="0024100B" w:rsidP="0024100B">
      <w:pPr>
        <w:pStyle w:val="BodyText"/>
      </w:pPr>
      <w:r w:rsidRPr="00270373">
        <w:t>When completing the</w:t>
      </w:r>
      <w:r>
        <w:t xml:space="preserve"> online</w:t>
      </w:r>
      <w:r w:rsidRPr="00270373">
        <w:t xml:space="preserve"> application form, agencies will need to ensure they have:</w:t>
      </w:r>
    </w:p>
    <w:p w14:paraId="415BAFBB" w14:textId="77777777" w:rsidR="0024100B" w:rsidRPr="00270373" w:rsidRDefault="0024100B" w:rsidP="009D606A">
      <w:pPr>
        <w:pStyle w:val="BodyText"/>
        <w:numPr>
          <w:ilvl w:val="0"/>
          <w:numId w:val="25"/>
        </w:numPr>
      </w:pPr>
      <w:r w:rsidRPr="00270373">
        <w:t>met the eligibility criteria</w:t>
      </w:r>
    </w:p>
    <w:p w14:paraId="75716848" w14:textId="77777777" w:rsidR="0024100B" w:rsidRPr="00270373" w:rsidRDefault="0024100B" w:rsidP="009D606A">
      <w:pPr>
        <w:pStyle w:val="BodyText"/>
        <w:numPr>
          <w:ilvl w:val="0"/>
          <w:numId w:val="25"/>
        </w:numPr>
      </w:pPr>
      <w:r w:rsidRPr="00270373">
        <w:t xml:space="preserve">responses to the assessment criteria </w:t>
      </w:r>
    </w:p>
    <w:p w14:paraId="1ABA79B6" w14:textId="77777777" w:rsidR="0024100B" w:rsidRDefault="0024100B" w:rsidP="009D606A">
      <w:pPr>
        <w:pStyle w:val="BodyText"/>
        <w:numPr>
          <w:ilvl w:val="0"/>
          <w:numId w:val="25"/>
        </w:numPr>
      </w:pPr>
      <w:r w:rsidRPr="00270373">
        <w:t>organisation contact details, including bank account details and ABN</w:t>
      </w:r>
    </w:p>
    <w:p w14:paraId="4B1D2DB0" w14:textId="08BB2A1B" w:rsidR="00C051DB" w:rsidRPr="00C051DB" w:rsidRDefault="00C051DB" w:rsidP="009D606A">
      <w:pPr>
        <w:pStyle w:val="ListParagraph"/>
        <w:numPr>
          <w:ilvl w:val="0"/>
          <w:numId w:val="25"/>
        </w:numPr>
        <w:spacing w:after="0"/>
        <w:ind w:left="714" w:hanging="357"/>
        <w:rPr>
          <w:rFonts w:ascii="VIC" w:eastAsia="VIC" w:hAnsi="VIC" w:cs="VIC"/>
          <w:color w:val="auto"/>
          <w:sz w:val="21"/>
          <w:lang w:val="en-US"/>
        </w:rPr>
      </w:pPr>
      <w:r>
        <w:rPr>
          <w:rFonts w:ascii="VIC" w:eastAsia="VIC" w:hAnsi="VIC" w:cs="VIC"/>
          <w:color w:val="auto"/>
          <w:sz w:val="21"/>
          <w:lang w:val="en-US"/>
        </w:rPr>
        <w:t>t</w:t>
      </w:r>
      <w:r w:rsidRPr="00DF74BA">
        <w:rPr>
          <w:rFonts w:ascii="VIC" w:eastAsia="VIC" w:hAnsi="VIC" w:cs="VIC"/>
          <w:color w:val="auto"/>
          <w:sz w:val="21"/>
          <w:lang w:val="en-US"/>
        </w:rPr>
        <w:t>he name, ABN and legal status of any partner agencies if applicabl</w:t>
      </w:r>
      <w:r>
        <w:rPr>
          <w:rFonts w:ascii="VIC" w:eastAsia="VIC" w:hAnsi="VIC" w:cs="VIC"/>
          <w:color w:val="auto"/>
          <w:sz w:val="21"/>
          <w:lang w:val="en-US"/>
        </w:rPr>
        <w:t>e</w:t>
      </w:r>
    </w:p>
    <w:p w14:paraId="7EDBEFCA" w14:textId="77777777" w:rsidR="0024100B" w:rsidRPr="00270373" w:rsidRDefault="0024100B" w:rsidP="009D606A">
      <w:pPr>
        <w:pStyle w:val="BodyText"/>
        <w:numPr>
          <w:ilvl w:val="0"/>
          <w:numId w:val="25"/>
        </w:numPr>
      </w:pPr>
      <w:r w:rsidRPr="00270373">
        <w:t>details for two referees, including their contact information</w:t>
      </w:r>
    </w:p>
    <w:p w14:paraId="568B0CD2" w14:textId="327B3BDE" w:rsidR="0024100B" w:rsidRPr="007710AE" w:rsidRDefault="0024100B" w:rsidP="009D606A">
      <w:pPr>
        <w:pStyle w:val="BodyText"/>
        <w:numPr>
          <w:ilvl w:val="0"/>
          <w:numId w:val="25"/>
        </w:numPr>
      </w:pPr>
      <w:r w:rsidRPr="00270373">
        <w:t>authorisation to submit the application on behalf of the Chief Executive Officer</w:t>
      </w:r>
      <w:r w:rsidR="00F202EF">
        <w:t>.</w:t>
      </w:r>
    </w:p>
    <w:p w14:paraId="709F4551" w14:textId="4AC0B4D9" w:rsidR="00986008" w:rsidRPr="00E44FE6" w:rsidRDefault="00D96C0B" w:rsidP="009D606A">
      <w:pPr>
        <w:pStyle w:val="Heading3"/>
        <w:numPr>
          <w:ilvl w:val="1"/>
          <w:numId w:val="13"/>
        </w:numPr>
      </w:pPr>
      <w:r w:rsidRPr="00E44FE6">
        <w:t xml:space="preserve"> </w:t>
      </w:r>
      <w:bookmarkStart w:id="19" w:name="_Toc219979816"/>
      <w:r w:rsidR="00A27EA5" w:rsidRPr="00E44FE6">
        <w:t>Enquiries and requests for clarification</w:t>
      </w:r>
      <w:bookmarkEnd w:id="19"/>
    </w:p>
    <w:p w14:paraId="293336E1" w14:textId="19E07170" w:rsidR="00A27EA5" w:rsidRPr="00E44FE6" w:rsidRDefault="00A27EA5" w:rsidP="00A27EA5">
      <w:r w:rsidRPr="00E44FE6">
        <w:t xml:space="preserve">Any queries regarding the required services or the application process should be made in writing and emailed to </w:t>
      </w:r>
      <w:hyperlink r:id="rId20" w:history="1">
        <w:r w:rsidR="00CA4D0B" w:rsidRPr="00E44FE6">
          <w:rPr>
            <w:rStyle w:val="Hyperlink"/>
            <w:rFonts w:ascii="VIC" w:hAnsi="VIC"/>
          </w:rPr>
          <w:t>communityprograms</w:t>
        </w:r>
        <w:r w:rsidR="007C6431" w:rsidRPr="00E44FE6">
          <w:rPr>
            <w:rStyle w:val="Hyperlink"/>
            <w:rFonts w:ascii="VIC" w:hAnsi="VIC"/>
          </w:rPr>
          <w:t>@dgs.vic.gov.au</w:t>
        </w:r>
      </w:hyperlink>
      <w:r w:rsidR="007C6431" w:rsidRPr="00E44FE6">
        <w:t xml:space="preserve"> </w:t>
      </w:r>
      <w:r w:rsidRPr="00E44FE6">
        <w:t xml:space="preserve">using the subject line ‘RCS Query’. Queries may be made until </w:t>
      </w:r>
      <w:r w:rsidR="007C6431" w:rsidRPr="00E44FE6">
        <w:rPr>
          <w:b/>
          <w:bCs/>
        </w:rPr>
        <w:t>12 February 2026</w:t>
      </w:r>
      <w:r w:rsidRPr="00E44FE6">
        <w:t>. Any questions submitted after this date will not be answered.</w:t>
      </w:r>
    </w:p>
    <w:p w14:paraId="751B3E2C" w14:textId="04EB8305" w:rsidR="008227BC" w:rsidRPr="00E44FE6" w:rsidRDefault="007375B3" w:rsidP="008227BC">
      <w:r w:rsidRPr="00E44FE6">
        <w:t>DGS</w:t>
      </w:r>
      <w:r w:rsidR="008C013B" w:rsidRPr="00E44FE6">
        <w:t xml:space="preserve"> will endeavour to respond to queries within 4 business days. Except where </w:t>
      </w:r>
      <w:r w:rsidR="004A6582" w:rsidRPr="00E44FE6">
        <w:t>DGS</w:t>
      </w:r>
      <w:r w:rsidR="008C013B" w:rsidRPr="00E44FE6">
        <w:t xml:space="preserve"> is of the view that issues raised apply only to the applicant, questions submitted, and answers provided will be made available to all applicants on the CAV website throughout the clarification period</w:t>
      </w:r>
    </w:p>
    <w:p w14:paraId="0399F076" w14:textId="52E0A399" w:rsidR="00E4627E" w:rsidRPr="00E44FE6" w:rsidRDefault="00D96C0B" w:rsidP="009D606A">
      <w:pPr>
        <w:pStyle w:val="Heading3"/>
        <w:keepNext/>
        <w:numPr>
          <w:ilvl w:val="1"/>
          <w:numId w:val="13"/>
        </w:numPr>
        <w:ind w:firstLine="357"/>
      </w:pPr>
      <w:r w:rsidRPr="00E44FE6">
        <w:t xml:space="preserve"> </w:t>
      </w:r>
      <w:bookmarkStart w:id="20" w:name="_Toc219979817"/>
      <w:r w:rsidR="00E4627E" w:rsidRPr="00E44FE6">
        <w:t>Notification of application outcomes</w:t>
      </w:r>
      <w:bookmarkEnd w:id="20"/>
    </w:p>
    <w:p w14:paraId="66F476F9" w14:textId="77777777" w:rsidR="00A27EA5" w:rsidRPr="00E44FE6" w:rsidRDefault="00A27EA5" w:rsidP="00A27EA5">
      <w:r w:rsidRPr="00E44FE6">
        <w:t>All applicants will be notified of their application outcome in writing. The successful applicant’s name, event name and the funding amount may be made publicly available, including via publication on the Department’s website and media releases.</w:t>
      </w:r>
    </w:p>
    <w:p w14:paraId="1AA2CB64" w14:textId="0EBAA985" w:rsidR="008227BC" w:rsidRPr="00E44FE6" w:rsidRDefault="00D96C0B" w:rsidP="009D606A">
      <w:pPr>
        <w:pStyle w:val="Heading3"/>
        <w:numPr>
          <w:ilvl w:val="1"/>
          <w:numId w:val="13"/>
        </w:numPr>
      </w:pPr>
      <w:r w:rsidRPr="00E44FE6">
        <w:t xml:space="preserve"> </w:t>
      </w:r>
      <w:bookmarkStart w:id="21" w:name="_Toc219979818"/>
      <w:r w:rsidR="008227BC" w:rsidRPr="00E44FE6">
        <w:t>Feedback provisions</w:t>
      </w:r>
      <w:bookmarkEnd w:id="21"/>
    </w:p>
    <w:p w14:paraId="4574989E" w14:textId="53E5910A" w:rsidR="00A27EA5" w:rsidRPr="00E44FE6" w:rsidRDefault="00A27EA5" w:rsidP="00A27EA5">
      <w:r w:rsidRPr="00E44FE6">
        <w:t xml:space="preserve">Unsuccessful applicants may request feedback on their application. Requests for feedback should be submitted in writing to </w:t>
      </w:r>
      <w:hyperlink r:id="rId21" w:history="1">
        <w:r w:rsidR="00CA4D0B" w:rsidRPr="00E44FE6">
          <w:rPr>
            <w:rStyle w:val="Hyperlink"/>
            <w:rFonts w:ascii="VIC" w:hAnsi="VIC"/>
          </w:rPr>
          <w:t>communityprograms</w:t>
        </w:r>
        <w:r w:rsidR="007C6431" w:rsidRPr="00E44FE6">
          <w:rPr>
            <w:rStyle w:val="Hyperlink"/>
            <w:rFonts w:ascii="VIC" w:hAnsi="VIC"/>
          </w:rPr>
          <w:t>@dgs.vic.gov.au</w:t>
        </w:r>
      </w:hyperlink>
      <w:r w:rsidR="007C6431" w:rsidRPr="00E44FE6">
        <w:t xml:space="preserve"> </w:t>
      </w:r>
      <w:r w:rsidRPr="00E44FE6">
        <w:t xml:space="preserve">with the subject line </w:t>
      </w:r>
      <w:r w:rsidRPr="00E44FE6">
        <w:rPr>
          <w:b/>
          <w:bCs/>
        </w:rPr>
        <w:t>‘RCS &lt;your organisation name&gt; - &lt;Feedback&gt;’</w:t>
      </w:r>
    </w:p>
    <w:p w14:paraId="0BC5E286" w14:textId="10CCB6DD" w:rsidR="00E13EC0" w:rsidRPr="00E44FE6" w:rsidRDefault="00D96C0B" w:rsidP="009D606A">
      <w:pPr>
        <w:pStyle w:val="Heading3"/>
        <w:numPr>
          <w:ilvl w:val="1"/>
          <w:numId w:val="13"/>
        </w:numPr>
      </w:pPr>
      <w:r w:rsidRPr="00E44FE6">
        <w:t xml:space="preserve"> </w:t>
      </w:r>
      <w:bookmarkStart w:id="22" w:name="_Toc219979819"/>
      <w:r w:rsidR="00E13EC0" w:rsidRPr="00E44FE6">
        <w:t>Probity</w:t>
      </w:r>
      <w:bookmarkEnd w:id="22"/>
      <w:r w:rsidR="00E13EC0" w:rsidRPr="00E44FE6">
        <w:t xml:space="preserve"> </w:t>
      </w:r>
    </w:p>
    <w:p w14:paraId="67697816" w14:textId="77777777" w:rsidR="00575E36" w:rsidRPr="00E44FE6" w:rsidRDefault="00575E36" w:rsidP="000C4915">
      <w:r w:rsidRPr="00E44FE6">
        <w:t>The Victorian Government makes every effort to ensure the application and assessment process is fair and undertaken in line with the published guidelines.</w:t>
      </w:r>
    </w:p>
    <w:p w14:paraId="5430D549" w14:textId="77777777" w:rsidR="00575E36" w:rsidRPr="00E44FE6" w:rsidRDefault="00575E36" w:rsidP="000C4915">
      <w:r w:rsidRPr="00E44FE6">
        <w:t>Decisions in recommending and awarding funding under this program are at the Minister’s and department discretion. This includes not making any funding available or approving a lesser amount than that applied for.</w:t>
      </w:r>
    </w:p>
    <w:p w14:paraId="70733492" w14:textId="77777777" w:rsidR="00575E36" w:rsidRPr="00E44FE6" w:rsidRDefault="00575E36" w:rsidP="000C4915">
      <w:r w:rsidRPr="00E44FE6">
        <w:t>These guidelines and application terms may be updated periodically, at the discretion of the department, and the changes will apply to your application. The department may request the applicant provide further information should it be necessary to assess an application against the Program’s requirements.</w:t>
      </w:r>
    </w:p>
    <w:p w14:paraId="0EB4CA31" w14:textId="77777777" w:rsidR="00575E36" w:rsidRPr="00E44FE6" w:rsidRDefault="00575E36" w:rsidP="000C4915">
      <w:r w:rsidRPr="00E44FE6">
        <w:t xml:space="preserve">Victorian Government staff are required to act in accordance with the Code of Conduct for Victorian Public Sector Employees (Section 61) issued under the </w:t>
      </w:r>
      <w:r w:rsidRPr="00E44FE6">
        <w:rPr>
          <w:i/>
          <w:iCs/>
        </w:rPr>
        <w:t>Public Administration Act 2004 (Vic)</w:t>
      </w:r>
      <w:r w:rsidRPr="00E44FE6">
        <w:t>. This includes an obligation to avoid conflicts of interest wherever possible and declare and manage any conflicts of interest that cannot be avoided.</w:t>
      </w:r>
    </w:p>
    <w:p w14:paraId="17F8E1E1" w14:textId="6BBBF5CB" w:rsidR="00E13EC0" w:rsidRPr="00E44FE6" w:rsidRDefault="00575E36" w:rsidP="00E13EC0">
      <w:r w:rsidRPr="00E44FE6">
        <w:t>The department may, at any time, remove an applicant from the application and assessment process, if in the department’s opinion, association with the applicant may bring the department, a minister or the State of Victoria into disrepute.</w:t>
      </w:r>
    </w:p>
    <w:p w14:paraId="250FC383" w14:textId="54D88ADA" w:rsidR="00A27EA5" w:rsidRPr="00E44FE6" w:rsidRDefault="00A27EA5" w:rsidP="009F0D06">
      <w:pPr>
        <w:pStyle w:val="Heading2"/>
      </w:pPr>
      <w:bookmarkStart w:id="23" w:name="_Toc219979820"/>
      <w:r w:rsidRPr="00E44FE6">
        <w:t>Contracting processes</w:t>
      </w:r>
      <w:bookmarkEnd w:id="23"/>
    </w:p>
    <w:p w14:paraId="5485AD64" w14:textId="77777777" w:rsidR="00A27EA5" w:rsidRPr="00E44FE6" w:rsidRDefault="00A27EA5" w:rsidP="00A27EA5">
      <w:r w:rsidRPr="00E44FE6">
        <w:t xml:space="preserve">Successful applicants must enter into a funding agreement with DGS. Funding agreements establish the parties and outline their commitments and obligations to each other, as well as setting out the general funding terms and conditions. </w:t>
      </w:r>
    </w:p>
    <w:p w14:paraId="2759C19A" w14:textId="2438670C" w:rsidR="00A27EA5" w:rsidRPr="00E44FE6" w:rsidRDefault="00A27EA5" w:rsidP="00A27EA5">
      <w:r w:rsidRPr="00E44FE6">
        <w:t xml:space="preserve">Applicants should review the Victorian Common Funding Agreement standard terms and conditions before applying. No funding will be </w:t>
      </w:r>
      <w:r w:rsidR="004451DE" w:rsidRPr="00E44FE6">
        <w:t xml:space="preserve">provided </w:t>
      </w:r>
      <w:r w:rsidRPr="00E44FE6">
        <w:t xml:space="preserve">until DGS and the applicant have executed the funding agreement. </w:t>
      </w:r>
    </w:p>
    <w:p w14:paraId="7AA187D5" w14:textId="1253A324" w:rsidR="00266EEF" w:rsidRPr="00E44FE6" w:rsidRDefault="00266EEF" w:rsidP="00266EEF">
      <w:r w:rsidRPr="00E44FE6">
        <w:t>Upon service commencement, DGS reserves the right to withhold payments in instances where reporting and other deliverables have been provided, but where DGS deems that there are concerns relating to the delivery of the service. In this instance, DGS will provide payment when appropriate actions have been taken to ensure the funded program is being delivered to the standards outlined in the agreement and associated program guidelines.</w:t>
      </w:r>
    </w:p>
    <w:p w14:paraId="38B8F820" w14:textId="5C86B8FD" w:rsidR="00931572" w:rsidRPr="00E44FE6" w:rsidRDefault="00931572" w:rsidP="00266EEF">
      <w:r w:rsidRPr="00E44FE6">
        <w:t>Organisations will be accountable to deliver the service per the program guidelines, request for services guidelines, and the terms and conditions of the standard form VCFA. Further information will be provided to Organisations accompanying the VCFA in due course.</w:t>
      </w:r>
      <w:r w:rsidRPr="00E44FE6">
        <w:rPr>
          <w:rFonts w:ascii="Cambria" w:hAnsi="Cambria" w:cs="Cambria"/>
        </w:rPr>
        <w:t> </w:t>
      </w:r>
      <w:r w:rsidRPr="00E44FE6">
        <w:t>Organisations must also comply with relevant State and National laws that in any way affect or are applicable to the delivery of funded services.</w:t>
      </w:r>
    </w:p>
    <w:p w14:paraId="38594A57" w14:textId="7675EAD6" w:rsidR="00A27EA5" w:rsidRPr="00E44FE6" w:rsidRDefault="00D96C0B" w:rsidP="000C4915">
      <w:pPr>
        <w:pStyle w:val="Heading3"/>
      </w:pPr>
      <w:r w:rsidRPr="00E44FE6">
        <w:t xml:space="preserve"> </w:t>
      </w:r>
      <w:bookmarkStart w:id="24" w:name="_Toc219979821"/>
      <w:r w:rsidR="00AB5D73" w:rsidRPr="00E44FE6">
        <w:t>Reporting requirements</w:t>
      </w:r>
      <w:bookmarkEnd w:id="24"/>
    </w:p>
    <w:p w14:paraId="0E27E5FF" w14:textId="04DD6138" w:rsidR="006823CF" w:rsidRPr="00E44FE6" w:rsidRDefault="006823CF" w:rsidP="00963E10">
      <w:r w:rsidRPr="00E44FE6">
        <w:t xml:space="preserve">Under the funding agreement, the provider of the RCS must submit regular </w:t>
      </w:r>
      <w:r w:rsidR="00E41EAE" w:rsidRPr="00E44FE6">
        <w:t xml:space="preserve">reporting to assist </w:t>
      </w:r>
      <w:r w:rsidR="004A6582" w:rsidRPr="00E44FE6">
        <w:t>DGS</w:t>
      </w:r>
      <w:r w:rsidR="00E41EAE" w:rsidRPr="00E44FE6">
        <w:t xml:space="preserve"> to assess service delivery performance and to understand now the RCS is contributing to the </w:t>
      </w:r>
      <w:r w:rsidR="00EF16A8" w:rsidRPr="00E44FE6">
        <w:t>outcomes of the VRRP more broadly.</w:t>
      </w:r>
      <w:r w:rsidR="004E5E3F" w:rsidRPr="00E44FE6">
        <w:t xml:space="preserve"> The appointed provider </w:t>
      </w:r>
      <w:r w:rsidR="00015DCB" w:rsidRPr="00E44FE6">
        <w:t>will be required to provide the following standard reports:</w:t>
      </w:r>
    </w:p>
    <w:p w14:paraId="0102E08C" w14:textId="77777777" w:rsidR="001F2382" w:rsidRPr="00E44FE6" w:rsidRDefault="001F2382" w:rsidP="009D606A">
      <w:pPr>
        <w:pStyle w:val="ListParagraph"/>
        <w:widowControl w:val="0"/>
        <w:numPr>
          <w:ilvl w:val="0"/>
          <w:numId w:val="14"/>
        </w:numPr>
        <w:tabs>
          <w:tab w:val="left" w:pos="341"/>
        </w:tabs>
        <w:autoSpaceDE w:val="0"/>
        <w:autoSpaceDN w:val="0"/>
        <w:snapToGrid/>
        <w:spacing w:before="28" w:after="0" w:line="240" w:lineRule="auto"/>
        <w:contextualSpacing w:val="0"/>
        <w:rPr>
          <w:sz w:val="21"/>
        </w:rPr>
      </w:pPr>
      <w:r w:rsidRPr="00E44FE6">
        <w:rPr>
          <w:color w:val="231F20"/>
        </w:rPr>
        <w:t>quarterly data reporting</w:t>
      </w:r>
    </w:p>
    <w:p w14:paraId="666D1B25" w14:textId="77777777" w:rsidR="001F2382" w:rsidRPr="00E44FE6" w:rsidRDefault="001F2382" w:rsidP="009D606A">
      <w:pPr>
        <w:pStyle w:val="ListParagraph"/>
        <w:widowControl w:val="0"/>
        <w:numPr>
          <w:ilvl w:val="0"/>
          <w:numId w:val="14"/>
        </w:numPr>
        <w:tabs>
          <w:tab w:val="left" w:pos="341"/>
        </w:tabs>
        <w:autoSpaceDE w:val="0"/>
        <w:autoSpaceDN w:val="0"/>
        <w:snapToGrid/>
        <w:spacing w:before="28" w:after="0" w:line="240" w:lineRule="auto"/>
        <w:contextualSpacing w:val="0"/>
        <w:rPr>
          <w:sz w:val="21"/>
        </w:rPr>
      </w:pPr>
      <w:r w:rsidRPr="00E44FE6">
        <w:rPr>
          <w:color w:val="231F20"/>
          <w:sz w:val="21"/>
        </w:rPr>
        <w:t>six-monthly narrative reporting</w:t>
      </w:r>
    </w:p>
    <w:p w14:paraId="02B754CE" w14:textId="77777777" w:rsidR="001F2382" w:rsidRPr="00E44FE6" w:rsidRDefault="001F2382" w:rsidP="009D606A">
      <w:pPr>
        <w:pStyle w:val="ListParagraph"/>
        <w:widowControl w:val="0"/>
        <w:numPr>
          <w:ilvl w:val="0"/>
          <w:numId w:val="14"/>
        </w:numPr>
        <w:tabs>
          <w:tab w:val="left" w:pos="341"/>
        </w:tabs>
        <w:autoSpaceDE w:val="0"/>
        <w:autoSpaceDN w:val="0"/>
        <w:snapToGrid/>
        <w:spacing w:before="28" w:after="0" w:line="240" w:lineRule="auto"/>
        <w:contextualSpacing w:val="0"/>
        <w:rPr>
          <w:sz w:val="21"/>
        </w:rPr>
      </w:pPr>
      <w:r w:rsidRPr="00E44FE6">
        <w:rPr>
          <w:color w:val="231F20"/>
          <w:sz w:val="21"/>
        </w:rPr>
        <w:t>annual acquittal</w:t>
      </w:r>
      <w:r w:rsidRPr="00E44FE6">
        <w:rPr>
          <w:color w:val="231F20"/>
          <w:spacing w:val="-11"/>
          <w:sz w:val="21"/>
        </w:rPr>
        <w:t xml:space="preserve"> </w:t>
      </w:r>
      <w:r w:rsidRPr="00E44FE6">
        <w:rPr>
          <w:color w:val="231F20"/>
          <w:sz w:val="21"/>
        </w:rPr>
        <w:t>certificate</w:t>
      </w:r>
    </w:p>
    <w:p w14:paraId="4E3D132A" w14:textId="3DC3CD54" w:rsidR="001F2382" w:rsidRPr="00E44FE6" w:rsidRDefault="001F2382" w:rsidP="009D606A">
      <w:pPr>
        <w:pStyle w:val="ListParagraph"/>
        <w:widowControl w:val="0"/>
        <w:numPr>
          <w:ilvl w:val="0"/>
          <w:numId w:val="14"/>
        </w:numPr>
        <w:tabs>
          <w:tab w:val="left" w:pos="341"/>
        </w:tabs>
        <w:autoSpaceDE w:val="0"/>
        <w:autoSpaceDN w:val="0"/>
        <w:snapToGrid/>
        <w:spacing w:before="43" w:after="0" w:line="228" w:lineRule="auto"/>
        <w:ind w:right="1466"/>
        <w:contextualSpacing w:val="0"/>
        <w:rPr>
          <w:sz w:val="21"/>
        </w:rPr>
      </w:pPr>
      <w:r w:rsidRPr="00E44FE6">
        <w:rPr>
          <w:color w:val="231F20"/>
          <w:sz w:val="21"/>
        </w:rPr>
        <w:t xml:space="preserve">annual audited financial statement regarding the agency’s finances </w:t>
      </w:r>
    </w:p>
    <w:p w14:paraId="1815122C" w14:textId="77777777" w:rsidR="001F2382" w:rsidRPr="00E44FE6" w:rsidRDefault="001F2382" w:rsidP="009D606A">
      <w:pPr>
        <w:pStyle w:val="ListParagraph"/>
        <w:widowControl w:val="0"/>
        <w:numPr>
          <w:ilvl w:val="0"/>
          <w:numId w:val="14"/>
        </w:numPr>
        <w:tabs>
          <w:tab w:val="left" w:pos="341"/>
        </w:tabs>
        <w:autoSpaceDE w:val="0"/>
        <w:autoSpaceDN w:val="0"/>
        <w:snapToGrid/>
        <w:spacing w:before="43" w:after="0" w:line="228" w:lineRule="auto"/>
        <w:ind w:right="1466"/>
        <w:contextualSpacing w:val="0"/>
        <w:rPr>
          <w:sz w:val="21"/>
        </w:rPr>
      </w:pPr>
      <w:r w:rsidRPr="00E44FE6">
        <w:rPr>
          <w:color w:val="231F20"/>
          <w:sz w:val="21"/>
        </w:rPr>
        <w:t>Annual MARAM reporting</w:t>
      </w:r>
    </w:p>
    <w:p w14:paraId="7B66D947" w14:textId="6319BAA0" w:rsidR="001F2382" w:rsidRPr="00E44FE6" w:rsidRDefault="001F2382" w:rsidP="001F2382">
      <w:pPr>
        <w:pStyle w:val="BodyText"/>
        <w:spacing w:before="142" w:line="228" w:lineRule="auto"/>
        <w:ind w:right="93"/>
        <w:rPr>
          <w:color w:val="231F20"/>
          <w:lang w:val="en-AU"/>
        </w:rPr>
      </w:pPr>
      <w:r w:rsidRPr="00E44FE6">
        <w:rPr>
          <w:color w:val="231F20"/>
          <w:lang w:val="en-AU"/>
        </w:rPr>
        <w:t xml:space="preserve">Quarterly data reporting and six-monthly narrative reporting are due within 30 days from the end of each reporting quarter. Templates will be provided for both. Quarterly data should be reported by uploading a comma separated value (CSV) file. Narrative reporting should be emailed. Further details of the indicative reporting requirements that are likely to apply for the </w:t>
      </w:r>
      <w:r w:rsidR="00CE37C3" w:rsidRPr="00E44FE6">
        <w:rPr>
          <w:color w:val="231F20"/>
          <w:lang w:val="en-AU"/>
        </w:rPr>
        <w:t>RCS</w:t>
      </w:r>
      <w:r w:rsidRPr="00E44FE6">
        <w:rPr>
          <w:color w:val="231F20"/>
          <w:lang w:val="en-AU"/>
        </w:rPr>
        <w:t xml:space="preserve"> are outlined in </w:t>
      </w:r>
      <w:r w:rsidRPr="00E44FE6">
        <w:rPr>
          <w:b/>
          <w:bCs/>
          <w:color w:val="231F20"/>
          <w:lang w:val="en-AU"/>
        </w:rPr>
        <w:t>Appendix 2</w:t>
      </w:r>
      <w:r w:rsidRPr="00E44FE6">
        <w:rPr>
          <w:color w:val="231F20"/>
          <w:lang w:val="en-AU"/>
        </w:rPr>
        <w:t xml:space="preserve">. </w:t>
      </w:r>
    </w:p>
    <w:p w14:paraId="33AA7AF2" w14:textId="4ED896A3" w:rsidR="001F2382" w:rsidRPr="00E44FE6" w:rsidRDefault="001F2382" w:rsidP="001F2382">
      <w:pPr>
        <w:pStyle w:val="BodyText"/>
        <w:spacing w:before="142" w:line="228" w:lineRule="auto"/>
        <w:ind w:right="93"/>
        <w:rPr>
          <w:color w:val="231F20"/>
          <w:lang w:val="en-AU"/>
        </w:rPr>
      </w:pPr>
      <w:r w:rsidRPr="00E44FE6">
        <w:rPr>
          <w:color w:val="231F20"/>
          <w:lang w:val="en-AU"/>
        </w:rPr>
        <w:t xml:space="preserve">DGS will work with </w:t>
      </w:r>
      <w:r w:rsidR="00CE37C3" w:rsidRPr="00E44FE6">
        <w:rPr>
          <w:color w:val="231F20"/>
          <w:lang w:val="en-AU"/>
        </w:rPr>
        <w:t>the appointed RCS provider</w:t>
      </w:r>
      <w:r w:rsidRPr="00E44FE6">
        <w:rPr>
          <w:color w:val="231F20"/>
          <w:lang w:val="en-AU"/>
        </w:rPr>
        <w:t xml:space="preserve"> to develop a more comprehensive outcomes-based reporting framework after implementation has occurred.</w:t>
      </w:r>
    </w:p>
    <w:p w14:paraId="0C6CFCC2" w14:textId="77777777" w:rsidR="007E6489" w:rsidRPr="00E44FE6" w:rsidRDefault="007E6489" w:rsidP="007E6489">
      <w:pPr>
        <w:pStyle w:val="Heading4"/>
      </w:pPr>
      <w:r w:rsidRPr="00E44FE6">
        <w:t>Annual acquittal certificate</w:t>
      </w:r>
    </w:p>
    <w:p w14:paraId="4C295C11" w14:textId="77777777" w:rsidR="007E6489" w:rsidRPr="00E44FE6" w:rsidRDefault="007E6489" w:rsidP="007E6489">
      <w:pPr>
        <w:widowControl w:val="0"/>
        <w:tabs>
          <w:tab w:val="left" w:pos="3090"/>
        </w:tabs>
        <w:autoSpaceDE w:val="0"/>
        <w:autoSpaceDN w:val="0"/>
        <w:snapToGrid/>
        <w:spacing w:before="162" w:after="0" w:line="225" w:lineRule="auto"/>
        <w:ind w:right="115"/>
        <w:rPr>
          <w:rFonts w:ascii="VIC" w:eastAsia="VIC" w:hAnsi="VIC" w:cs="VIC"/>
          <w:color w:val="auto"/>
          <w:sz w:val="21"/>
        </w:rPr>
      </w:pPr>
      <w:r w:rsidRPr="00E44FE6">
        <w:rPr>
          <w:rFonts w:ascii="VIC" w:eastAsia="VIC" w:hAnsi="VIC" w:cs="VIC"/>
          <w:color w:val="231F20"/>
          <w:sz w:val="21"/>
        </w:rPr>
        <w:t>Agencies must submit an acquittal certificate within 30 days of the end of each</w:t>
      </w:r>
      <w:r w:rsidRPr="00E44FE6">
        <w:rPr>
          <w:rFonts w:ascii="VIC" w:eastAsia="VIC" w:hAnsi="VIC" w:cs="VIC"/>
          <w:color w:val="231F20"/>
          <w:spacing w:val="-8"/>
          <w:sz w:val="21"/>
        </w:rPr>
        <w:t xml:space="preserve"> </w:t>
      </w:r>
      <w:r w:rsidRPr="00E44FE6">
        <w:rPr>
          <w:rFonts w:ascii="VIC" w:eastAsia="VIC" w:hAnsi="VIC" w:cs="VIC"/>
          <w:color w:val="231F20"/>
          <w:sz w:val="21"/>
        </w:rPr>
        <w:t>financial</w:t>
      </w:r>
      <w:r w:rsidRPr="00E44FE6">
        <w:rPr>
          <w:rFonts w:ascii="VIC" w:eastAsia="VIC" w:hAnsi="VIC" w:cs="VIC"/>
          <w:color w:val="231F20"/>
          <w:spacing w:val="-8"/>
          <w:sz w:val="21"/>
        </w:rPr>
        <w:t xml:space="preserve"> </w:t>
      </w:r>
      <w:r w:rsidRPr="00E44FE6">
        <w:rPr>
          <w:rFonts w:ascii="VIC" w:eastAsia="VIC" w:hAnsi="VIC" w:cs="VIC"/>
          <w:color w:val="231F20"/>
          <w:sz w:val="21"/>
        </w:rPr>
        <w:t>year</w:t>
      </w:r>
      <w:r w:rsidRPr="00E44FE6">
        <w:rPr>
          <w:rFonts w:ascii="VIC" w:eastAsia="VIC" w:hAnsi="VIC" w:cs="VIC"/>
          <w:color w:val="231F20"/>
          <w:spacing w:val="-12"/>
          <w:sz w:val="21"/>
        </w:rPr>
        <w:t>.</w:t>
      </w:r>
      <w:r w:rsidRPr="00E44FE6">
        <w:rPr>
          <w:rFonts w:ascii="VIC" w:eastAsia="VIC" w:hAnsi="VIC" w:cs="VIC"/>
          <w:color w:val="231F20"/>
          <w:spacing w:val="-8"/>
          <w:sz w:val="21"/>
        </w:rPr>
        <w:t xml:space="preserve"> A template will be provided. </w:t>
      </w:r>
      <w:r w:rsidRPr="00E44FE6">
        <w:rPr>
          <w:rFonts w:ascii="VIC" w:eastAsia="VIC" w:hAnsi="VIC" w:cs="VIC"/>
          <w:color w:val="231F20"/>
          <w:sz w:val="21"/>
        </w:rPr>
        <w:t>The</w:t>
      </w:r>
      <w:r w:rsidRPr="00E44FE6">
        <w:rPr>
          <w:rFonts w:ascii="VIC" w:eastAsia="VIC" w:hAnsi="VIC" w:cs="VIC"/>
          <w:color w:val="231F20"/>
          <w:spacing w:val="-8"/>
          <w:sz w:val="21"/>
        </w:rPr>
        <w:t xml:space="preserve"> </w:t>
      </w:r>
      <w:r w:rsidRPr="00E44FE6">
        <w:rPr>
          <w:rFonts w:ascii="VIC" w:eastAsia="VIC" w:hAnsi="VIC" w:cs="VIC"/>
          <w:color w:val="231F20"/>
          <w:sz w:val="21"/>
        </w:rPr>
        <w:t>annual</w:t>
      </w:r>
      <w:r w:rsidRPr="00E44FE6">
        <w:rPr>
          <w:rFonts w:ascii="VIC" w:eastAsia="VIC" w:hAnsi="VIC" w:cs="VIC"/>
          <w:color w:val="231F20"/>
          <w:spacing w:val="-8"/>
          <w:sz w:val="21"/>
        </w:rPr>
        <w:t xml:space="preserve"> </w:t>
      </w:r>
      <w:r w:rsidRPr="00E44FE6">
        <w:rPr>
          <w:rFonts w:ascii="VIC" w:eastAsia="VIC" w:hAnsi="VIC" w:cs="VIC"/>
          <w:color w:val="231F20"/>
          <w:sz w:val="21"/>
        </w:rPr>
        <w:t>acquittal certificate must be signed by the lead agency’s Chief Executive Officer or authorised delegate attesting that:</w:t>
      </w:r>
    </w:p>
    <w:p w14:paraId="69BDDDDA" w14:textId="77777777" w:rsidR="007E6489" w:rsidRPr="00E44FE6" w:rsidRDefault="007E6489" w:rsidP="009D606A">
      <w:pPr>
        <w:widowControl w:val="0"/>
        <w:numPr>
          <w:ilvl w:val="0"/>
          <w:numId w:val="14"/>
        </w:numPr>
        <w:tabs>
          <w:tab w:val="left" w:pos="344"/>
        </w:tabs>
        <w:autoSpaceDE w:val="0"/>
        <w:autoSpaceDN w:val="0"/>
        <w:snapToGrid/>
        <w:spacing w:before="142" w:after="0" w:line="228" w:lineRule="auto"/>
        <w:ind w:left="227" w:right="256"/>
        <w:rPr>
          <w:sz w:val="21"/>
        </w:rPr>
      </w:pPr>
      <w:r w:rsidRPr="00E44FE6">
        <w:rPr>
          <w:color w:val="231F20"/>
          <w:sz w:val="21"/>
        </w:rPr>
        <w:t>all funds expended to date have</w:t>
      </w:r>
      <w:r w:rsidRPr="00E44FE6">
        <w:rPr>
          <w:color w:val="231F20"/>
          <w:spacing w:val="-17"/>
          <w:sz w:val="21"/>
        </w:rPr>
        <w:t xml:space="preserve"> </w:t>
      </w:r>
      <w:r w:rsidRPr="00E44FE6">
        <w:rPr>
          <w:color w:val="231F20"/>
          <w:sz w:val="21"/>
        </w:rPr>
        <w:t>been used for the purposes for which they were</w:t>
      </w:r>
      <w:r w:rsidRPr="00E44FE6">
        <w:rPr>
          <w:color w:val="231F20"/>
          <w:spacing w:val="-11"/>
          <w:sz w:val="21"/>
        </w:rPr>
        <w:t xml:space="preserve"> </w:t>
      </w:r>
      <w:r w:rsidRPr="00E44FE6">
        <w:rPr>
          <w:color w:val="231F20"/>
          <w:sz w:val="21"/>
        </w:rPr>
        <w:t>provided</w:t>
      </w:r>
    </w:p>
    <w:p w14:paraId="33F4E0B1" w14:textId="77777777" w:rsidR="007E6489" w:rsidRPr="00E44FE6" w:rsidRDefault="007E6489" w:rsidP="009D606A">
      <w:pPr>
        <w:widowControl w:val="0"/>
        <w:numPr>
          <w:ilvl w:val="0"/>
          <w:numId w:val="14"/>
        </w:numPr>
        <w:tabs>
          <w:tab w:val="left" w:pos="344"/>
        </w:tabs>
        <w:autoSpaceDE w:val="0"/>
        <w:autoSpaceDN w:val="0"/>
        <w:snapToGrid/>
        <w:spacing w:before="43" w:after="0" w:line="228" w:lineRule="auto"/>
        <w:ind w:left="227" w:right="487"/>
        <w:rPr>
          <w:sz w:val="21"/>
        </w:rPr>
      </w:pPr>
      <w:r w:rsidRPr="00E44FE6">
        <w:rPr>
          <w:color w:val="231F20"/>
          <w:sz w:val="21"/>
        </w:rPr>
        <w:t>the agency has complied with the service delivery requirements</w:t>
      </w:r>
      <w:r w:rsidRPr="00E44FE6">
        <w:rPr>
          <w:color w:val="231F20"/>
          <w:spacing w:val="-15"/>
          <w:sz w:val="21"/>
        </w:rPr>
        <w:t xml:space="preserve"> </w:t>
      </w:r>
      <w:r w:rsidRPr="00E44FE6">
        <w:rPr>
          <w:color w:val="231F20"/>
          <w:sz w:val="21"/>
        </w:rPr>
        <w:t xml:space="preserve">listed in the </w:t>
      </w:r>
      <w:r w:rsidRPr="00E44FE6">
        <w:rPr>
          <w:color w:val="231F20"/>
          <w:spacing w:val="-4"/>
          <w:sz w:val="21"/>
        </w:rPr>
        <w:t>RRS</w:t>
      </w:r>
      <w:r w:rsidRPr="00E44FE6">
        <w:rPr>
          <w:color w:val="231F20"/>
          <w:spacing w:val="2"/>
          <w:sz w:val="21"/>
        </w:rPr>
        <w:t xml:space="preserve"> </w:t>
      </w:r>
      <w:r w:rsidRPr="00E44FE6">
        <w:rPr>
          <w:color w:val="231F20"/>
          <w:sz w:val="21"/>
        </w:rPr>
        <w:t>Guidelines</w:t>
      </w:r>
    </w:p>
    <w:p w14:paraId="545CC0BD" w14:textId="77777777" w:rsidR="007E6489" w:rsidRPr="00E44FE6" w:rsidRDefault="007E6489" w:rsidP="009D606A">
      <w:pPr>
        <w:widowControl w:val="0"/>
        <w:numPr>
          <w:ilvl w:val="0"/>
          <w:numId w:val="14"/>
        </w:numPr>
        <w:tabs>
          <w:tab w:val="left" w:pos="344"/>
        </w:tabs>
        <w:autoSpaceDE w:val="0"/>
        <w:autoSpaceDN w:val="0"/>
        <w:snapToGrid/>
        <w:spacing w:before="43" w:after="0" w:line="228" w:lineRule="auto"/>
        <w:ind w:left="227" w:right="664"/>
        <w:rPr>
          <w:sz w:val="21"/>
        </w:rPr>
      </w:pPr>
      <w:r w:rsidRPr="00E44FE6">
        <w:rPr>
          <w:color w:val="231F20"/>
          <w:sz w:val="21"/>
        </w:rPr>
        <w:t>the agency has complied with the terms</w:t>
      </w:r>
      <w:r w:rsidRPr="00E44FE6">
        <w:rPr>
          <w:color w:val="231F20"/>
          <w:spacing w:val="-8"/>
          <w:sz w:val="21"/>
        </w:rPr>
        <w:t xml:space="preserve"> </w:t>
      </w:r>
      <w:r w:rsidRPr="00E44FE6">
        <w:rPr>
          <w:color w:val="231F20"/>
          <w:sz w:val="21"/>
        </w:rPr>
        <w:t>of</w:t>
      </w:r>
      <w:r w:rsidRPr="00E44FE6">
        <w:rPr>
          <w:color w:val="231F20"/>
          <w:spacing w:val="-8"/>
          <w:sz w:val="21"/>
        </w:rPr>
        <w:t xml:space="preserve"> </w:t>
      </w:r>
      <w:r w:rsidRPr="00E44FE6">
        <w:rPr>
          <w:color w:val="231F20"/>
          <w:sz w:val="21"/>
        </w:rPr>
        <w:t>the</w:t>
      </w:r>
      <w:r w:rsidRPr="00E44FE6">
        <w:rPr>
          <w:color w:val="231F20"/>
          <w:spacing w:val="-8"/>
          <w:sz w:val="21"/>
        </w:rPr>
        <w:t xml:space="preserve"> </w:t>
      </w:r>
      <w:r w:rsidRPr="00E44FE6">
        <w:rPr>
          <w:color w:val="231F20"/>
          <w:sz w:val="21"/>
        </w:rPr>
        <w:t>Funding</w:t>
      </w:r>
      <w:r w:rsidRPr="00E44FE6">
        <w:rPr>
          <w:color w:val="231F20"/>
          <w:spacing w:val="-8"/>
          <w:sz w:val="21"/>
        </w:rPr>
        <w:t xml:space="preserve"> </w:t>
      </w:r>
      <w:r w:rsidRPr="00E44FE6">
        <w:rPr>
          <w:color w:val="231F20"/>
          <w:sz w:val="21"/>
        </w:rPr>
        <w:t>Agreement</w:t>
      </w:r>
      <w:r w:rsidRPr="00E44FE6">
        <w:rPr>
          <w:color w:val="231F20"/>
          <w:spacing w:val="-33"/>
          <w:sz w:val="21"/>
        </w:rPr>
        <w:t>.</w:t>
      </w:r>
    </w:p>
    <w:p w14:paraId="77062B6D" w14:textId="77777777" w:rsidR="007917EE" w:rsidRPr="00E44FE6" w:rsidRDefault="007917EE" w:rsidP="007917EE">
      <w:pPr>
        <w:pStyle w:val="Heading4"/>
      </w:pPr>
      <w:r w:rsidRPr="00E44FE6">
        <w:t>Annual audited financial statement</w:t>
      </w:r>
    </w:p>
    <w:p w14:paraId="42BCFE9E" w14:textId="3F78A64F" w:rsidR="007917EE" w:rsidRPr="00E44FE6" w:rsidRDefault="007917EE" w:rsidP="007917EE">
      <w:pPr>
        <w:pStyle w:val="BodyText"/>
        <w:rPr>
          <w:sz w:val="20"/>
          <w:lang w:val="en-AU"/>
        </w:rPr>
      </w:pPr>
      <w:r w:rsidRPr="00E44FE6">
        <w:rPr>
          <w:color w:val="231F20"/>
          <w:lang w:val="en-AU"/>
        </w:rPr>
        <w:t>Agencies must provide a copy of the agency’s audited financial statement regarding the Agency’s finances by 30 November each year. A copy of the Agency’s Annual Report will suffice provided it contains an audited financial statement of the organisation’s finances. A specific audit of Program revenue and expenditure is not required.</w:t>
      </w:r>
    </w:p>
    <w:p w14:paraId="72A46A3A" w14:textId="77777777" w:rsidR="00E223B8" w:rsidRPr="00E44FE6" w:rsidRDefault="00E223B8" w:rsidP="00E223B8">
      <w:pPr>
        <w:pStyle w:val="Heading4"/>
      </w:pPr>
      <w:bookmarkStart w:id="25" w:name="_Toc218246556"/>
      <w:bookmarkStart w:id="26" w:name="_Toc219391492"/>
      <w:r w:rsidRPr="00E44FE6">
        <w:t>MARAM reporting</w:t>
      </w:r>
      <w:bookmarkEnd w:id="25"/>
      <w:bookmarkEnd w:id="26"/>
    </w:p>
    <w:p w14:paraId="288C2304" w14:textId="6E4446B2" w:rsidR="00E223B8" w:rsidRPr="00E44FE6" w:rsidRDefault="00E223B8" w:rsidP="00E223B8">
      <w:pPr>
        <w:pStyle w:val="BodyText"/>
        <w:spacing w:before="142" w:line="228" w:lineRule="auto"/>
        <w:ind w:right="75"/>
        <w:rPr>
          <w:color w:val="231F20"/>
        </w:rPr>
      </w:pPr>
      <w:r w:rsidRPr="00E44FE6">
        <w:rPr>
          <w:color w:val="231F20"/>
        </w:rPr>
        <w:t>The Department of Government Services (DGS) acknowledges that</w:t>
      </w:r>
      <w:r w:rsidRPr="00E44FE6">
        <w:rPr>
          <w:rFonts w:ascii="Calibri" w:hAnsi="Calibri" w:cs="Calibri"/>
          <w:color w:val="231F20"/>
        </w:rPr>
        <w:t> </w:t>
      </w:r>
      <w:r w:rsidRPr="00E44FE6">
        <w:rPr>
          <w:color w:val="231F20"/>
        </w:rPr>
        <w:t>combating</w:t>
      </w:r>
      <w:r w:rsidRPr="00E44FE6">
        <w:rPr>
          <w:rFonts w:ascii="Calibri" w:hAnsi="Calibri" w:cs="Calibri"/>
          <w:color w:val="231F20"/>
        </w:rPr>
        <w:t> </w:t>
      </w:r>
      <w:r w:rsidRPr="00E44FE6">
        <w:rPr>
          <w:color w:val="231F20"/>
        </w:rPr>
        <w:t>family violence</w:t>
      </w:r>
      <w:r w:rsidRPr="00E44FE6">
        <w:rPr>
          <w:rFonts w:ascii="Calibri" w:hAnsi="Calibri" w:cs="Calibri"/>
          <w:color w:val="231F20"/>
        </w:rPr>
        <w:t> </w:t>
      </w:r>
      <w:r w:rsidRPr="00E44FE6">
        <w:rPr>
          <w:color w:val="231F20"/>
        </w:rPr>
        <w:t>remains</w:t>
      </w:r>
      <w:r w:rsidRPr="00E44FE6">
        <w:rPr>
          <w:rFonts w:ascii="Calibri" w:hAnsi="Calibri" w:cs="Calibri"/>
          <w:color w:val="231F20"/>
        </w:rPr>
        <w:t> </w:t>
      </w:r>
      <w:r w:rsidRPr="00E44FE6">
        <w:rPr>
          <w:color w:val="231F20"/>
        </w:rPr>
        <w:t>an</w:t>
      </w:r>
      <w:r w:rsidRPr="00E44FE6">
        <w:rPr>
          <w:rFonts w:ascii="Calibri" w:hAnsi="Calibri" w:cs="Calibri"/>
          <w:color w:val="231F20"/>
        </w:rPr>
        <w:t> </w:t>
      </w:r>
      <w:r w:rsidRPr="00E44FE6">
        <w:rPr>
          <w:color w:val="231F20"/>
        </w:rPr>
        <w:t>ongoing priority and</w:t>
      </w:r>
      <w:r w:rsidRPr="00E44FE6">
        <w:rPr>
          <w:rFonts w:ascii="Calibri" w:hAnsi="Calibri" w:cs="Calibri"/>
          <w:color w:val="231F20"/>
        </w:rPr>
        <w:t> </w:t>
      </w:r>
      <w:r w:rsidRPr="00E44FE6">
        <w:rPr>
          <w:color w:val="231F20"/>
        </w:rPr>
        <w:t>presents a complex and sensitive practice environment in which</w:t>
      </w:r>
      <w:r w:rsidRPr="00E44FE6">
        <w:rPr>
          <w:rFonts w:ascii="Calibri" w:hAnsi="Calibri" w:cs="Calibri"/>
          <w:color w:val="231F20"/>
        </w:rPr>
        <w:t> </w:t>
      </w:r>
      <w:r w:rsidRPr="00E44FE6">
        <w:rPr>
          <w:color w:val="231F20"/>
        </w:rPr>
        <w:t>various funded community programs</w:t>
      </w:r>
      <w:r w:rsidRPr="00E44FE6">
        <w:rPr>
          <w:rFonts w:ascii="Calibri" w:hAnsi="Calibri" w:cs="Calibri"/>
          <w:color w:val="231F20"/>
        </w:rPr>
        <w:t> </w:t>
      </w:r>
      <w:r w:rsidRPr="00E44FE6">
        <w:rPr>
          <w:color w:val="231F20"/>
        </w:rPr>
        <w:t>are</w:t>
      </w:r>
      <w:r w:rsidRPr="00E44FE6">
        <w:rPr>
          <w:rFonts w:ascii="Calibri" w:hAnsi="Calibri" w:cs="Calibri"/>
          <w:color w:val="231F20"/>
        </w:rPr>
        <w:t> </w:t>
      </w:r>
      <w:r w:rsidRPr="00E44FE6">
        <w:rPr>
          <w:color w:val="231F20"/>
        </w:rPr>
        <w:t>required</w:t>
      </w:r>
      <w:r w:rsidRPr="00E44FE6">
        <w:rPr>
          <w:rFonts w:ascii="Calibri" w:hAnsi="Calibri" w:cs="Calibri"/>
          <w:color w:val="231F20"/>
        </w:rPr>
        <w:t> </w:t>
      </w:r>
      <w:r w:rsidRPr="00E44FE6">
        <w:rPr>
          <w:color w:val="231F20"/>
        </w:rPr>
        <w:t>to</w:t>
      </w:r>
      <w:r w:rsidRPr="00E44FE6">
        <w:rPr>
          <w:rFonts w:ascii="Calibri" w:hAnsi="Calibri" w:cs="Calibri"/>
          <w:color w:val="231F20"/>
        </w:rPr>
        <w:t> </w:t>
      </w:r>
      <w:r w:rsidRPr="00E44FE6">
        <w:rPr>
          <w:color w:val="231F20"/>
        </w:rPr>
        <w:t>operate.</w:t>
      </w:r>
      <w:r w:rsidRPr="00E44FE6">
        <w:rPr>
          <w:rFonts w:ascii="Calibri" w:hAnsi="Calibri" w:cs="Calibri"/>
          <w:color w:val="231F20"/>
        </w:rPr>
        <w:t> </w:t>
      </w:r>
      <w:r w:rsidRPr="00E44FE6">
        <w:rPr>
          <w:color w:val="231F20"/>
        </w:rPr>
        <w:t>The</w:t>
      </w:r>
      <w:r w:rsidRPr="00E44FE6">
        <w:rPr>
          <w:rFonts w:ascii="Calibri" w:hAnsi="Calibri" w:cs="Calibri"/>
          <w:color w:val="231F20"/>
        </w:rPr>
        <w:t> </w:t>
      </w:r>
      <w:r w:rsidRPr="00E44FE6">
        <w:rPr>
          <w:i/>
          <w:iCs/>
          <w:color w:val="231F20"/>
        </w:rPr>
        <w:t>Family Violence Protection Act 2008 (FVPA)</w:t>
      </w:r>
      <w:r w:rsidRPr="00E44FE6">
        <w:rPr>
          <w:rFonts w:ascii="Calibri" w:hAnsi="Calibri" w:cs="Calibri"/>
          <w:color w:val="231F20"/>
        </w:rPr>
        <w:t> </w:t>
      </w:r>
      <w:r w:rsidRPr="00E44FE6">
        <w:rPr>
          <w:color w:val="231F20"/>
        </w:rPr>
        <w:t>established the Family Violence Multi-Agency Risk Assessment and Management Framework (MARAM) and the Family Violence Information Sharing Scheme (FVISS) under Part 11 and Part 5A respectively to ensure that relevant services contribute to the consistent identification, assessment, and management of family violence risk.</w:t>
      </w:r>
      <w:r w:rsidRPr="00E44FE6">
        <w:rPr>
          <w:rFonts w:ascii="Calibri" w:hAnsi="Calibri" w:cs="Calibri"/>
          <w:color w:val="231F20"/>
        </w:rPr>
        <w:t> </w:t>
      </w:r>
    </w:p>
    <w:p w14:paraId="23281251" w14:textId="77777777" w:rsidR="00E223B8" w:rsidRPr="00E44FE6" w:rsidRDefault="00E223B8" w:rsidP="00E223B8">
      <w:pPr>
        <w:pStyle w:val="BodyText"/>
        <w:spacing w:before="142" w:line="228" w:lineRule="auto"/>
        <w:ind w:right="75"/>
        <w:rPr>
          <w:color w:val="231F20"/>
          <w:lang w:val="en-AU"/>
        </w:rPr>
      </w:pPr>
      <w:r w:rsidRPr="00E44FE6">
        <w:rPr>
          <w:color w:val="231F20"/>
          <w:lang w:val="en-AU"/>
        </w:rPr>
        <w:t>The VRH agency is a prescribed agency and is required to report each financial year on the steps taken to progress the alignment of its policies and procedures with the MARAM framework, including:</w:t>
      </w:r>
    </w:p>
    <w:p w14:paraId="53537A4D" w14:textId="77777777" w:rsidR="00E223B8" w:rsidRPr="00E44FE6" w:rsidRDefault="00E223B8" w:rsidP="009D606A">
      <w:pPr>
        <w:pStyle w:val="BodyText"/>
        <w:numPr>
          <w:ilvl w:val="0"/>
          <w:numId w:val="15"/>
        </w:numPr>
        <w:spacing w:before="142" w:line="228" w:lineRule="auto"/>
        <w:ind w:right="75"/>
        <w:rPr>
          <w:color w:val="231F20"/>
        </w:rPr>
      </w:pPr>
      <w:r w:rsidRPr="00E44FE6">
        <w:rPr>
          <w:color w:val="231F20"/>
        </w:rPr>
        <w:t>Implementing</w:t>
      </w:r>
      <w:r w:rsidRPr="00E44FE6">
        <w:rPr>
          <w:rFonts w:ascii="Calibri" w:hAnsi="Calibri" w:cs="Calibri"/>
          <w:color w:val="231F20"/>
        </w:rPr>
        <w:t> </w:t>
      </w:r>
      <w:r w:rsidRPr="00E44FE6">
        <w:rPr>
          <w:color w:val="231F20"/>
        </w:rPr>
        <w:t>appropriate family</w:t>
      </w:r>
      <w:r w:rsidRPr="00E44FE6">
        <w:rPr>
          <w:rFonts w:ascii="Calibri" w:hAnsi="Calibri" w:cs="Calibri"/>
          <w:color w:val="231F20"/>
        </w:rPr>
        <w:t> </w:t>
      </w:r>
      <w:r w:rsidRPr="00E44FE6">
        <w:rPr>
          <w:color w:val="231F20"/>
        </w:rPr>
        <w:t>violence policies and support processes for staff working directly with individuals affected by or using family violence.</w:t>
      </w:r>
      <w:r w:rsidRPr="00E44FE6">
        <w:rPr>
          <w:rFonts w:ascii="Calibri" w:hAnsi="Calibri" w:cs="Calibri"/>
          <w:color w:val="231F20"/>
        </w:rPr>
        <w:t> </w:t>
      </w:r>
    </w:p>
    <w:p w14:paraId="4487C3C0" w14:textId="77777777" w:rsidR="00E223B8" w:rsidRPr="00E44FE6" w:rsidRDefault="00E223B8" w:rsidP="009D606A">
      <w:pPr>
        <w:pStyle w:val="BodyText"/>
        <w:numPr>
          <w:ilvl w:val="0"/>
          <w:numId w:val="16"/>
        </w:numPr>
        <w:spacing w:before="142" w:line="228" w:lineRule="auto"/>
        <w:ind w:right="75"/>
        <w:rPr>
          <w:color w:val="231F20"/>
        </w:rPr>
      </w:pPr>
      <w:r w:rsidRPr="00E44FE6">
        <w:rPr>
          <w:color w:val="231F20"/>
        </w:rPr>
        <w:t>Collect, share, and request family violence risk information</w:t>
      </w:r>
      <w:r w:rsidRPr="00E44FE6">
        <w:rPr>
          <w:rFonts w:ascii="Calibri" w:hAnsi="Calibri" w:cs="Calibri"/>
          <w:color w:val="231F20"/>
        </w:rPr>
        <w:t> </w:t>
      </w:r>
      <w:r w:rsidRPr="00E44FE6">
        <w:rPr>
          <w:color w:val="231F20"/>
        </w:rPr>
        <w:t>in accordance with</w:t>
      </w:r>
      <w:r w:rsidRPr="00E44FE6">
        <w:rPr>
          <w:rFonts w:ascii="Calibri" w:hAnsi="Calibri" w:cs="Calibri"/>
          <w:color w:val="231F20"/>
        </w:rPr>
        <w:t> </w:t>
      </w:r>
      <w:r w:rsidRPr="00E44FE6">
        <w:rPr>
          <w:color w:val="231F20"/>
        </w:rPr>
        <w:t>the FVISS, relating to any person (adult or child) who is a victim survivor, or an adult who might be using family violence.</w:t>
      </w:r>
      <w:r w:rsidRPr="00E44FE6">
        <w:rPr>
          <w:rFonts w:ascii="Calibri" w:hAnsi="Calibri" w:cs="Calibri"/>
          <w:color w:val="231F20"/>
        </w:rPr>
        <w:t> </w:t>
      </w:r>
    </w:p>
    <w:p w14:paraId="276D662E" w14:textId="77777777" w:rsidR="00E223B8" w:rsidRPr="00E44FE6" w:rsidRDefault="00E223B8" w:rsidP="009D606A">
      <w:pPr>
        <w:pStyle w:val="BodyText"/>
        <w:numPr>
          <w:ilvl w:val="0"/>
          <w:numId w:val="17"/>
        </w:numPr>
        <w:spacing w:before="142" w:line="228" w:lineRule="auto"/>
        <w:ind w:right="75"/>
        <w:rPr>
          <w:color w:val="231F20"/>
        </w:rPr>
      </w:pPr>
      <w:r w:rsidRPr="00E44FE6">
        <w:rPr>
          <w:color w:val="231F20"/>
        </w:rPr>
        <w:t>Report annually on the progress of prescribed MARAM implementation activities</w:t>
      </w:r>
      <w:r w:rsidRPr="00E44FE6">
        <w:rPr>
          <w:rFonts w:ascii="Calibri" w:hAnsi="Calibri" w:cs="Calibri"/>
          <w:color w:val="231F20"/>
        </w:rPr>
        <w:t> </w:t>
      </w:r>
      <w:r w:rsidRPr="00E44FE6">
        <w:rPr>
          <w:color w:val="231F20"/>
        </w:rPr>
        <w:t>in accordance with</w:t>
      </w:r>
      <w:r w:rsidRPr="00E44FE6">
        <w:rPr>
          <w:rFonts w:ascii="Calibri" w:hAnsi="Calibri" w:cs="Calibri"/>
          <w:color w:val="231F20"/>
        </w:rPr>
        <w:t> </w:t>
      </w:r>
      <w:r w:rsidRPr="00E44FE6">
        <w:rPr>
          <w:color w:val="231F20"/>
        </w:rPr>
        <w:t>Part 6 of the</w:t>
      </w:r>
      <w:r w:rsidRPr="00E44FE6">
        <w:rPr>
          <w:rFonts w:ascii="Calibri" w:hAnsi="Calibri" w:cs="Calibri"/>
          <w:color w:val="231F20"/>
        </w:rPr>
        <w:t> </w:t>
      </w:r>
      <w:r w:rsidRPr="00E44FE6">
        <w:rPr>
          <w:i/>
          <w:iCs/>
          <w:color w:val="231F20"/>
        </w:rPr>
        <w:t>Family Violence Protection (Information Sharing and Risk Management) Regulations 2018.</w:t>
      </w:r>
      <w:r w:rsidRPr="00E44FE6">
        <w:rPr>
          <w:rFonts w:ascii="Calibri" w:hAnsi="Calibri" w:cs="Calibri"/>
          <w:color w:val="231F20"/>
        </w:rPr>
        <w:t> </w:t>
      </w:r>
    </w:p>
    <w:p w14:paraId="2AF5CCDA" w14:textId="79BBA067" w:rsidR="00E223B8" w:rsidRPr="00E44FE6" w:rsidRDefault="00E223B8" w:rsidP="00E223B8">
      <w:pPr>
        <w:pStyle w:val="BodyText"/>
        <w:spacing w:before="142" w:line="228" w:lineRule="auto"/>
        <w:ind w:right="75"/>
        <w:rPr>
          <w:color w:val="231F20"/>
          <w:lang w:val="en-AU"/>
        </w:rPr>
      </w:pPr>
      <w:r w:rsidRPr="00E44FE6">
        <w:rPr>
          <w:color w:val="231F20"/>
          <w:lang w:val="en-AU"/>
        </w:rPr>
        <w:t xml:space="preserve">The MARAM Annual Report template will be updated each year and circulated by email. </w:t>
      </w:r>
      <w:r w:rsidR="008D5F6B" w:rsidRPr="00E44FE6">
        <w:rPr>
          <w:color w:val="231F20"/>
          <w:lang w:val="en-AU"/>
        </w:rPr>
        <w:t>DGS</w:t>
      </w:r>
      <w:r w:rsidRPr="00E44FE6">
        <w:rPr>
          <w:color w:val="231F20"/>
          <w:lang w:val="en-AU"/>
        </w:rPr>
        <w:t xml:space="preserve"> will collate the information from VRRP agency for the Minister for Consumer Affairs, who will then contribute this information to the whole-of-government report on MARAM to Parliament.</w:t>
      </w:r>
    </w:p>
    <w:p w14:paraId="113B2C53" w14:textId="059AD1D9" w:rsidR="007F7B53" w:rsidRPr="00E44FE6" w:rsidRDefault="008934C2" w:rsidP="007F7B53">
      <w:pPr>
        <w:pStyle w:val="Heading3"/>
      </w:pPr>
      <w:bookmarkStart w:id="27" w:name="_Toc219470104"/>
      <w:r w:rsidRPr="00E44FE6">
        <w:t xml:space="preserve"> </w:t>
      </w:r>
      <w:bookmarkStart w:id="28" w:name="_Toc219979822"/>
      <w:r w:rsidR="007F7B53" w:rsidRPr="00E44FE6">
        <w:t xml:space="preserve">Payments </w:t>
      </w:r>
      <w:r w:rsidR="007F7B53" w:rsidRPr="00E44FE6">
        <w:rPr>
          <w:spacing w:val="-1"/>
        </w:rPr>
        <w:t xml:space="preserve">and </w:t>
      </w:r>
      <w:r w:rsidR="007F7B53" w:rsidRPr="00E44FE6">
        <w:t>targets</w:t>
      </w:r>
      <w:bookmarkEnd w:id="27"/>
      <w:bookmarkEnd w:id="28"/>
    </w:p>
    <w:p w14:paraId="26202E8A" w14:textId="77777777" w:rsidR="007F7B53" w:rsidRPr="00E44FE6" w:rsidRDefault="007F7B53" w:rsidP="007F7B53">
      <w:pPr>
        <w:pStyle w:val="Heading4"/>
      </w:pPr>
      <w:r w:rsidRPr="00E44FE6">
        <w:t>Service targets</w:t>
      </w:r>
    </w:p>
    <w:p w14:paraId="162B08BA" w14:textId="324CB600" w:rsidR="00653C3B" w:rsidRPr="00E44FE6" w:rsidRDefault="007F7B53" w:rsidP="007F7B53">
      <w:r w:rsidRPr="00E44FE6">
        <w:t xml:space="preserve">All targets will be negotiated the successful provider and informed by the ongoing operation of the </w:t>
      </w:r>
      <w:r w:rsidR="002F33FD" w:rsidRPr="00E44FE6">
        <w:t>RCS and VRRP</w:t>
      </w:r>
      <w:r w:rsidRPr="00E44FE6">
        <w:t>.</w:t>
      </w:r>
    </w:p>
    <w:p w14:paraId="1389FCBC" w14:textId="77777777" w:rsidR="00D824AB" w:rsidRPr="00E44FE6" w:rsidRDefault="00D824AB" w:rsidP="000C4915">
      <w:pPr>
        <w:pStyle w:val="Heading4"/>
      </w:pPr>
      <w:bookmarkStart w:id="29" w:name="_Toc219371306"/>
      <w:bookmarkStart w:id="30" w:name="_Toc219391497"/>
      <w:r w:rsidRPr="00E44FE6">
        <w:t>General agency performance and contract compliance</w:t>
      </w:r>
      <w:bookmarkEnd w:id="29"/>
      <w:bookmarkEnd w:id="30"/>
    </w:p>
    <w:p w14:paraId="2FB17AAF" w14:textId="2B295CA9" w:rsidR="00D824AB" w:rsidRPr="00E44FE6" w:rsidRDefault="00D824AB" w:rsidP="00D824AB">
      <w:pPr>
        <w:pStyle w:val="BodyText"/>
        <w:spacing w:before="124" w:line="228" w:lineRule="auto"/>
        <w:ind w:right="-15"/>
        <w:rPr>
          <w:color w:val="231F20"/>
          <w:spacing w:val="-7"/>
          <w:lang w:val="en-AU"/>
        </w:rPr>
      </w:pPr>
      <w:r w:rsidRPr="00E44FE6">
        <w:rPr>
          <w:color w:val="231F20"/>
          <w:spacing w:val="-7"/>
          <w:lang w:val="en-AU"/>
        </w:rPr>
        <w:t xml:space="preserve">Payments are also subject to meeting the general terms of conditions of the contract, including delivery of the RCS in line with the RCS program guidelines. </w:t>
      </w:r>
    </w:p>
    <w:p w14:paraId="7C08F0BD" w14:textId="1F446956" w:rsidR="00EC7EF1" w:rsidRPr="00E44FE6" w:rsidRDefault="006A7020" w:rsidP="00D824AB">
      <w:pPr>
        <w:pStyle w:val="BodyText"/>
        <w:spacing w:before="124" w:line="228" w:lineRule="auto"/>
        <w:ind w:right="-15"/>
        <w:rPr>
          <w:color w:val="231F20"/>
          <w:spacing w:val="-7"/>
          <w:lang w:val="en-AU"/>
        </w:rPr>
      </w:pPr>
      <w:r w:rsidRPr="00E44FE6">
        <w:t>In cases where the introduction of the service is delayed for an unreasonable length of time, where substantive changes of scope are made after funding has been approved, or where a service fails to be delivered, DGS reserves the right to cancel the grant and recoup any funds that have already been provided.</w:t>
      </w:r>
    </w:p>
    <w:p w14:paraId="24E90BAB" w14:textId="03BEE54A" w:rsidR="00626074" w:rsidRPr="00E44FE6" w:rsidRDefault="008934C2" w:rsidP="00626074">
      <w:pPr>
        <w:pStyle w:val="Heading3"/>
      </w:pPr>
      <w:bookmarkStart w:id="31" w:name="_Toc219714671"/>
      <w:bookmarkStart w:id="32" w:name="_Toc219717034"/>
      <w:r w:rsidRPr="00E44FE6">
        <w:t xml:space="preserve"> </w:t>
      </w:r>
      <w:bookmarkStart w:id="33" w:name="_Toc219979823"/>
      <w:r w:rsidR="00626074" w:rsidRPr="00E44FE6">
        <w:t>General agency performance and contract compliance</w:t>
      </w:r>
      <w:bookmarkEnd w:id="31"/>
      <w:bookmarkEnd w:id="32"/>
      <w:bookmarkEnd w:id="33"/>
    </w:p>
    <w:p w14:paraId="450F1D6D" w14:textId="05A6614B" w:rsidR="00A13A04" w:rsidRPr="00E44FE6" w:rsidRDefault="00A13A04" w:rsidP="00A13A04">
      <w:pPr>
        <w:pStyle w:val="BodyText"/>
        <w:spacing w:before="124" w:line="228" w:lineRule="auto"/>
        <w:ind w:right="-15"/>
        <w:rPr>
          <w:color w:val="231F20"/>
          <w:spacing w:val="-7"/>
          <w:lang w:val="en-AU"/>
        </w:rPr>
      </w:pPr>
      <w:r w:rsidRPr="00E44FE6">
        <w:rPr>
          <w:color w:val="231F20"/>
          <w:spacing w:val="-7"/>
          <w:lang w:val="en-AU"/>
        </w:rPr>
        <w:t xml:space="preserve">Payments are also subject to meeting the general terms of conditions of the contract, including delivery of the RCS in line with the program guidelines. </w:t>
      </w:r>
    </w:p>
    <w:p w14:paraId="6EE83D5B" w14:textId="77777777" w:rsidR="00BA00E9" w:rsidRPr="00E44FE6" w:rsidRDefault="00BA00E9" w:rsidP="00BA00E9">
      <w:pPr>
        <w:pStyle w:val="Heading4"/>
      </w:pPr>
      <w:r w:rsidRPr="00E44FE6">
        <w:t>Evidence of contract compliance</w:t>
      </w:r>
    </w:p>
    <w:p w14:paraId="5E86B1BC" w14:textId="77777777" w:rsidR="00BA00E9" w:rsidRPr="00E44FE6" w:rsidRDefault="00BA00E9" w:rsidP="00BA00E9">
      <w:pPr>
        <w:pStyle w:val="BodyText"/>
        <w:spacing w:before="124" w:line="228" w:lineRule="auto"/>
        <w:ind w:right="-15"/>
        <w:rPr>
          <w:color w:val="231F20"/>
          <w:spacing w:val="-7"/>
          <w:lang w:val="en-AU"/>
        </w:rPr>
      </w:pPr>
      <w:r w:rsidRPr="00E44FE6">
        <w:rPr>
          <w:color w:val="231F20"/>
          <w:spacing w:val="-7"/>
          <w:lang w:val="en-AU"/>
        </w:rPr>
        <w:t>During the lifespan of the agreement, through standard contract management processes, agencies may be requested to demonstrate compliance with the various terms and conditions of the contract. For example, agencies may be required to provide evidence of their client complaints policy, insurance status, privacy policy or compliance with other conditions of funding.</w:t>
      </w:r>
    </w:p>
    <w:p w14:paraId="009F7BCB" w14:textId="77777777" w:rsidR="00EC0207" w:rsidRPr="00E44FE6" w:rsidRDefault="00EC0207" w:rsidP="00EC0207">
      <w:pPr>
        <w:pStyle w:val="Heading4"/>
      </w:pPr>
      <w:r w:rsidRPr="00E44FE6">
        <w:t>Payments by Recipient Created Tax Invoice</w:t>
      </w:r>
    </w:p>
    <w:p w14:paraId="015CD2F2" w14:textId="77777777" w:rsidR="00EC0207" w:rsidRPr="00E44FE6" w:rsidRDefault="00EC0207" w:rsidP="00EC0207">
      <w:pPr>
        <w:pStyle w:val="BodyText"/>
        <w:spacing w:before="124" w:line="228" w:lineRule="auto"/>
        <w:ind w:right="-15"/>
        <w:rPr>
          <w:color w:val="231F20"/>
          <w:spacing w:val="-7"/>
          <w:lang w:val="en-AU"/>
        </w:rPr>
      </w:pPr>
      <w:r w:rsidRPr="00E44FE6">
        <w:rPr>
          <w:color w:val="231F20"/>
          <w:spacing w:val="-7"/>
          <w:lang w:val="en-AU"/>
        </w:rPr>
        <w:t>Further to VCFA clause 4.13, the Organisation and the Department confirm that GST is payable on the supply of the Activity and that the Department will issue a Recipient Created Tax Invoice (RCTI) for any payment.</w:t>
      </w:r>
    </w:p>
    <w:p w14:paraId="441387A1" w14:textId="77777777" w:rsidR="00D44702" w:rsidRPr="00E44FE6" w:rsidRDefault="00D44702" w:rsidP="00D44702">
      <w:pPr>
        <w:pStyle w:val="Heading4"/>
      </w:pPr>
      <w:r w:rsidRPr="00E44FE6">
        <w:t xml:space="preserve">Acknowledgement and Publicity </w:t>
      </w:r>
    </w:p>
    <w:p w14:paraId="3C471463" w14:textId="77777777" w:rsidR="00D44702" w:rsidRPr="00E44FE6" w:rsidRDefault="00D44702" w:rsidP="00D44702">
      <w:pPr>
        <w:pStyle w:val="BodyText"/>
        <w:spacing w:before="124" w:line="228" w:lineRule="auto"/>
        <w:ind w:right="-15"/>
        <w:rPr>
          <w:color w:val="231F20"/>
          <w:spacing w:val="-7"/>
          <w:lang w:val="en-AU"/>
        </w:rPr>
      </w:pPr>
      <w:r w:rsidRPr="00E44FE6">
        <w:rPr>
          <w:color w:val="231F20"/>
          <w:spacing w:val="-7"/>
          <w:lang w:val="en-AU"/>
        </w:rPr>
        <w:t>Further to VCFA clause 4.17, the Organisation will acknowledge any financial and other support from the Victorian Government according to the Acknowledgement and Publicity Guidelines as amended from time to time. A copy is available from the Consumer Affairs Website. The Department reserves the right to publicise and report on awarding the Funding to the Organisation.</w:t>
      </w:r>
    </w:p>
    <w:p w14:paraId="05A402F7" w14:textId="77777777" w:rsidR="006E519D" w:rsidRPr="00E44FE6" w:rsidRDefault="006E519D" w:rsidP="006E519D">
      <w:pPr>
        <w:pStyle w:val="Heading4"/>
      </w:pPr>
      <w:r w:rsidRPr="00E44FE6">
        <w:t>Program Evaluation</w:t>
      </w:r>
    </w:p>
    <w:p w14:paraId="00126406" w14:textId="77777777" w:rsidR="006E519D" w:rsidRPr="00E44FE6" w:rsidRDefault="006E519D" w:rsidP="006E519D">
      <w:pPr>
        <w:pStyle w:val="BodyText"/>
        <w:spacing w:before="124" w:line="228" w:lineRule="auto"/>
        <w:ind w:right="-15"/>
        <w:rPr>
          <w:color w:val="231F20"/>
          <w:spacing w:val="-7"/>
          <w:lang w:val="en-AU"/>
        </w:rPr>
      </w:pPr>
      <w:r w:rsidRPr="00E44FE6">
        <w:rPr>
          <w:color w:val="231F20"/>
          <w:spacing w:val="-7"/>
          <w:lang w:val="en-AU"/>
        </w:rPr>
        <w:t>The Department may from time to time require that service evaluation activities are undertaken by the Organisation. The Organisation agrees to provide all reasonable support and assistance required by the Department to assess the effectiveness of the program model, the quality of the services delivered, and to assist the Department to identify and recommend improvements in the way the Organisation delivers the Activities. The Department agrees to consult with the Organisation in relation to any service evaluation activities.</w:t>
      </w:r>
    </w:p>
    <w:p w14:paraId="4D1B9D84" w14:textId="3B0EF177" w:rsidR="00A46770" w:rsidRPr="00E44FE6" w:rsidRDefault="00A46770" w:rsidP="00A46770">
      <w:pPr>
        <w:pStyle w:val="Heading2"/>
      </w:pPr>
      <w:bookmarkStart w:id="34" w:name="_Toc219979824"/>
      <w:r w:rsidRPr="00E44FE6">
        <w:t>Terms and conditions of request for service process</w:t>
      </w:r>
      <w:bookmarkEnd w:id="34"/>
      <w:r w:rsidRPr="00E44FE6">
        <w:t xml:space="preserve"> </w:t>
      </w:r>
    </w:p>
    <w:p w14:paraId="0C25899F" w14:textId="7453F3DA" w:rsidR="00A46770" w:rsidRPr="00E44FE6" w:rsidRDefault="00A46770" w:rsidP="00A46770">
      <w:r w:rsidRPr="00E44FE6">
        <w:t xml:space="preserve">The following terms and conditions apply to the application and RFS process for the RCS. </w:t>
      </w:r>
    </w:p>
    <w:p w14:paraId="116B675D" w14:textId="0C474D85" w:rsidR="00A46770" w:rsidRPr="00E44FE6" w:rsidRDefault="0024294B" w:rsidP="009F0D06">
      <w:pPr>
        <w:pStyle w:val="Heading3"/>
      </w:pPr>
      <w:r w:rsidRPr="00E44FE6">
        <w:t xml:space="preserve"> </w:t>
      </w:r>
      <w:bookmarkStart w:id="35" w:name="_Toc219979825"/>
      <w:r w:rsidR="00A46770" w:rsidRPr="00E44FE6">
        <w:t>Status of the RFS</w:t>
      </w:r>
      <w:bookmarkEnd w:id="35"/>
      <w:r w:rsidR="00A46770" w:rsidRPr="00E44FE6">
        <w:t xml:space="preserve"> </w:t>
      </w:r>
    </w:p>
    <w:p w14:paraId="5CAD1965" w14:textId="4584DF88" w:rsidR="00767385" w:rsidRPr="00E44FE6" w:rsidRDefault="00767385" w:rsidP="00767385">
      <w:pPr>
        <w:pStyle w:val="BodyText"/>
      </w:pPr>
      <w:r w:rsidRPr="00E44FE6">
        <w:t xml:space="preserve">The RFS is an invitation to submit a proposal for the provision of services. It is not a legal offer capable of acceptance and no binding agreement will exist between </w:t>
      </w:r>
      <w:r w:rsidR="008D5F6B" w:rsidRPr="00E44FE6">
        <w:t>DGS</w:t>
      </w:r>
      <w:r w:rsidRPr="00E44FE6">
        <w:t xml:space="preserve"> and any applicant unless and until </w:t>
      </w:r>
      <w:r w:rsidR="008D5F6B" w:rsidRPr="00E44FE6">
        <w:t>DGS</w:t>
      </w:r>
      <w:r w:rsidRPr="00E44FE6">
        <w:t xml:space="preserve"> has signed a formal written funding agreement.</w:t>
      </w:r>
    </w:p>
    <w:p w14:paraId="635FD460" w14:textId="2205A2CC" w:rsidR="00B255B9" w:rsidRPr="00E44FE6" w:rsidRDefault="0024294B" w:rsidP="009F0D06">
      <w:pPr>
        <w:pStyle w:val="Heading3"/>
      </w:pPr>
      <w:r w:rsidRPr="00E44FE6">
        <w:t xml:space="preserve"> </w:t>
      </w:r>
      <w:bookmarkStart w:id="36" w:name="_Toc219979826"/>
      <w:r w:rsidR="00B255B9" w:rsidRPr="00E44FE6">
        <w:t>Accuracy of the RFS</w:t>
      </w:r>
      <w:bookmarkEnd w:id="36"/>
      <w:r w:rsidR="00B255B9" w:rsidRPr="00E44FE6">
        <w:t xml:space="preserve"> </w:t>
      </w:r>
    </w:p>
    <w:p w14:paraId="0D3CD0FE" w14:textId="246D6FF3" w:rsidR="006A78BE" w:rsidRPr="00E44FE6" w:rsidRDefault="006A78BE" w:rsidP="0024294B">
      <w:pPr>
        <w:pStyle w:val="BodyText"/>
      </w:pPr>
      <w:r w:rsidRPr="00E44FE6">
        <w:t xml:space="preserve">While due care has been taken in preparing the application and RFS documentation, </w:t>
      </w:r>
      <w:r w:rsidR="008D5F6B" w:rsidRPr="00E44FE6">
        <w:t>DGS</w:t>
      </w:r>
      <w:r w:rsidRPr="00E44FE6">
        <w:t xml:space="preserve"> does not represent or warrant that the content is accurate, current or complete. </w:t>
      </w:r>
      <w:r w:rsidR="008D5F6B" w:rsidRPr="00E44FE6">
        <w:t>DGS</w:t>
      </w:r>
      <w:r w:rsidRPr="00E44FE6">
        <w:t xml:space="preserve"> will not be held liable for any loss arising as a consequence of providing incorrect information either in the RFS or otherwise during the application process.</w:t>
      </w:r>
    </w:p>
    <w:p w14:paraId="5DE1FC21" w14:textId="77777777" w:rsidR="0024294B" w:rsidRPr="00E44FE6" w:rsidRDefault="0024294B" w:rsidP="0024294B">
      <w:pPr>
        <w:pStyle w:val="BodyText"/>
      </w:pPr>
    </w:p>
    <w:p w14:paraId="712A5AF1" w14:textId="4A6552C0" w:rsidR="006A78BE" w:rsidRPr="00E44FE6" w:rsidRDefault="006A78BE" w:rsidP="0024294B">
      <w:pPr>
        <w:pStyle w:val="BodyText"/>
      </w:pPr>
      <w:r w:rsidRPr="00E44FE6">
        <w:t xml:space="preserve">If the applicant considers that </w:t>
      </w:r>
      <w:r w:rsidR="008D5F6B" w:rsidRPr="00E44FE6">
        <w:t>DGS</w:t>
      </w:r>
      <w:r w:rsidRPr="00E44FE6">
        <w:t xml:space="preserve"> has provided incorrect information it must promptly notify </w:t>
      </w:r>
      <w:r w:rsidR="008D5F6B" w:rsidRPr="00E44FE6">
        <w:t>DGS</w:t>
      </w:r>
      <w:r w:rsidRPr="00E44FE6">
        <w:t xml:space="preserve"> in writing. If </w:t>
      </w:r>
      <w:r w:rsidR="008D5F6B" w:rsidRPr="00E44FE6">
        <w:t>DGS</w:t>
      </w:r>
      <w:r w:rsidRPr="00E44FE6">
        <w:t xml:space="preserve"> considers that corrective action is necessary, it will notify all applicants and make </w:t>
      </w:r>
      <w:r w:rsidR="00985FEC" w:rsidRPr="00E44FE6">
        <w:t>revised information available</w:t>
      </w:r>
      <w:r w:rsidRPr="00E44FE6">
        <w:t xml:space="preserve"> as required.</w:t>
      </w:r>
    </w:p>
    <w:p w14:paraId="32F4C340" w14:textId="4C02F6FE" w:rsidR="006A78BE" w:rsidRPr="00E44FE6" w:rsidRDefault="0024294B" w:rsidP="009F0D06">
      <w:pPr>
        <w:pStyle w:val="Heading3"/>
      </w:pPr>
      <w:r w:rsidRPr="00E44FE6">
        <w:t xml:space="preserve"> </w:t>
      </w:r>
      <w:bookmarkStart w:id="37" w:name="_Toc219979827"/>
      <w:r w:rsidR="006A78BE" w:rsidRPr="00E44FE6">
        <w:t>Additions and amendments</w:t>
      </w:r>
      <w:bookmarkEnd w:id="37"/>
      <w:r w:rsidR="006A78BE" w:rsidRPr="00E44FE6">
        <w:t xml:space="preserve"> </w:t>
      </w:r>
    </w:p>
    <w:p w14:paraId="61C592F8" w14:textId="0A92C8BF" w:rsidR="00D50867" w:rsidRPr="00E44FE6" w:rsidRDefault="00A1486B" w:rsidP="00D50867">
      <w:pPr>
        <w:pStyle w:val="BodyText"/>
      </w:pPr>
      <w:r w:rsidRPr="00E44FE6">
        <w:t>DGS</w:t>
      </w:r>
      <w:r w:rsidR="00D50867" w:rsidRPr="00E44FE6">
        <w:t xml:space="preserve"> reserves the right to change information or provide additional information before the application deadline, and if </w:t>
      </w:r>
      <w:r w:rsidRPr="00E44FE6">
        <w:t>DGS</w:t>
      </w:r>
      <w:r w:rsidR="00D50867" w:rsidRPr="00E44FE6">
        <w:t xml:space="preserve"> considers necessary, to seek amended applications from any applicant.</w:t>
      </w:r>
    </w:p>
    <w:p w14:paraId="343450C1" w14:textId="18E03AF3" w:rsidR="00561B60" w:rsidRPr="00E44FE6" w:rsidRDefault="0024294B" w:rsidP="009F0D06">
      <w:pPr>
        <w:pStyle w:val="Heading3"/>
      </w:pPr>
      <w:r w:rsidRPr="00E44FE6">
        <w:t xml:space="preserve"> </w:t>
      </w:r>
      <w:bookmarkStart w:id="38" w:name="_Toc219979828"/>
      <w:r w:rsidR="00561B60" w:rsidRPr="00E44FE6">
        <w:t>Representations</w:t>
      </w:r>
      <w:bookmarkEnd w:id="38"/>
    </w:p>
    <w:p w14:paraId="32BCD9AC" w14:textId="088EDB6B" w:rsidR="00B86D96" w:rsidRPr="00E44FE6" w:rsidRDefault="00561B60" w:rsidP="00A46770">
      <w:r w:rsidRPr="00E44FE6">
        <w:t xml:space="preserve">No representation made by or on behalf of </w:t>
      </w:r>
      <w:r w:rsidR="00A1486B" w:rsidRPr="00E44FE6">
        <w:t>DGS</w:t>
      </w:r>
      <w:r w:rsidRPr="00E44FE6">
        <w:t xml:space="preserve"> will be binding on </w:t>
      </w:r>
      <w:r w:rsidR="00A1486B" w:rsidRPr="00E44FE6">
        <w:t>DGS</w:t>
      </w:r>
      <w:r w:rsidRPr="00E44FE6">
        <w:t xml:space="preserve"> unless expressly incorporated into the funding agreement signed by </w:t>
      </w:r>
      <w:r w:rsidR="00A1486B" w:rsidRPr="00E44FE6">
        <w:t>DGS</w:t>
      </w:r>
      <w:r w:rsidRPr="00E44FE6">
        <w:t xml:space="preserve"> and the applicant</w:t>
      </w:r>
    </w:p>
    <w:p w14:paraId="0F96580E" w14:textId="70323DC7" w:rsidR="0012669A" w:rsidRPr="00E44FE6" w:rsidRDefault="0024294B" w:rsidP="000C4915">
      <w:pPr>
        <w:pStyle w:val="Heading3"/>
      </w:pPr>
      <w:r w:rsidRPr="00E44FE6">
        <w:t xml:space="preserve"> </w:t>
      </w:r>
      <w:bookmarkStart w:id="39" w:name="_Toc219979829"/>
      <w:r w:rsidR="0012669A" w:rsidRPr="00E44FE6">
        <w:t>Conflicts of interest</w:t>
      </w:r>
      <w:bookmarkEnd w:id="39"/>
    </w:p>
    <w:p w14:paraId="5F4FD728" w14:textId="77777777" w:rsidR="00A27EA5" w:rsidRPr="00E44FE6" w:rsidRDefault="00A27EA5" w:rsidP="00A27EA5">
      <w:r w:rsidRPr="00E44FE6">
        <w:t>An applicant and its officers, employees,</w:t>
      </w:r>
      <w:r w:rsidRPr="00E44FE6">
        <w:rPr>
          <w:rFonts w:ascii="Cambria" w:hAnsi="Cambria" w:cs="Cambria"/>
        </w:rPr>
        <w:t> </w:t>
      </w:r>
      <w:r w:rsidRPr="00E44FE6">
        <w:t>agents</w:t>
      </w:r>
      <w:r w:rsidRPr="00E44FE6">
        <w:rPr>
          <w:rFonts w:ascii="Cambria" w:hAnsi="Cambria" w:cs="Cambria"/>
        </w:rPr>
        <w:t> </w:t>
      </w:r>
      <w:r w:rsidRPr="00E44FE6">
        <w:t>and advisers must not place themselves in a position that may or does give rise to an actual,</w:t>
      </w:r>
      <w:r w:rsidRPr="00E44FE6">
        <w:rPr>
          <w:rFonts w:ascii="Cambria" w:hAnsi="Cambria" w:cs="Cambria"/>
        </w:rPr>
        <w:t> </w:t>
      </w:r>
      <w:r w:rsidRPr="00E44FE6">
        <w:t>potential</w:t>
      </w:r>
      <w:r w:rsidRPr="00E44FE6">
        <w:rPr>
          <w:rFonts w:ascii="Cambria" w:hAnsi="Cambria" w:cs="Cambria"/>
        </w:rPr>
        <w:t> </w:t>
      </w:r>
      <w:r w:rsidRPr="00E44FE6">
        <w:t>or perceived conflict of interest between the interests of the State and the applicant</w:t>
      </w:r>
      <w:r w:rsidRPr="00E44FE6">
        <w:rPr>
          <w:rFonts w:ascii="VIC" w:hAnsi="VIC" w:cs="VIC"/>
        </w:rPr>
        <w:t>’</w:t>
      </w:r>
      <w:r w:rsidRPr="00E44FE6">
        <w:t>s interests during the application process.</w:t>
      </w:r>
      <w:r w:rsidRPr="00E44FE6">
        <w:rPr>
          <w:rFonts w:ascii="Cambria" w:hAnsi="Cambria" w:cs="Cambria"/>
        </w:rPr>
        <w:t> </w:t>
      </w:r>
    </w:p>
    <w:p w14:paraId="14FDF15A" w14:textId="52E1ED10" w:rsidR="00A27EA5" w:rsidRPr="00E44FE6" w:rsidRDefault="00A27EA5" w:rsidP="00A27EA5">
      <w:r w:rsidRPr="00E44FE6">
        <w:t>Applicants must</w:t>
      </w:r>
      <w:r w:rsidRPr="00E44FE6">
        <w:rPr>
          <w:rFonts w:ascii="Cambria" w:hAnsi="Cambria" w:cs="Cambria"/>
        </w:rPr>
        <w:t> </w:t>
      </w:r>
      <w:r w:rsidRPr="00E44FE6">
        <w:t>disclose</w:t>
      </w:r>
      <w:r w:rsidRPr="00E44FE6">
        <w:rPr>
          <w:rFonts w:ascii="Cambria" w:hAnsi="Cambria" w:cs="Cambria"/>
        </w:rPr>
        <w:t> </w:t>
      </w:r>
      <w:r w:rsidRPr="00E44FE6">
        <w:t xml:space="preserve">to </w:t>
      </w:r>
      <w:r w:rsidR="00A1486B" w:rsidRPr="00E44FE6">
        <w:t>DGS</w:t>
      </w:r>
      <w:r w:rsidRPr="00E44FE6">
        <w:t xml:space="preserve"> details of any interest, relationship or client which may or does give rise to a conflict of interest. If</w:t>
      </w:r>
      <w:r w:rsidRPr="00E44FE6">
        <w:rPr>
          <w:rFonts w:ascii="Cambria" w:hAnsi="Cambria" w:cs="Cambria"/>
        </w:rPr>
        <w:t> </w:t>
      </w:r>
      <w:r w:rsidRPr="00E44FE6">
        <w:t>during the course of</w:t>
      </w:r>
      <w:r w:rsidRPr="00E44FE6">
        <w:rPr>
          <w:rFonts w:ascii="Cambria" w:hAnsi="Cambria" w:cs="Cambria"/>
        </w:rPr>
        <w:t> </w:t>
      </w:r>
      <w:r w:rsidRPr="00E44FE6">
        <w:t>the application process, a conflict of interest arises that was not</w:t>
      </w:r>
      <w:r w:rsidRPr="00E44FE6">
        <w:rPr>
          <w:rFonts w:ascii="Cambria" w:hAnsi="Cambria" w:cs="Cambria"/>
        </w:rPr>
        <w:t> </w:t>
      </w:r>
      <w:r w:rsidRPr="00E44FE6">
        <w:t>disclosed</w:t>
      </w:r>
      <w:r w:rsidRPr="00E44FE6">
        <w:rPr>
          <w:rFonts w:ascii="Cambria" w:hAnsi="Cambria" w:cs="Cambria"/>
        </w:rPr>
        <w:t> </w:t>
      </w:r>
      <w:r w:rsidRPr="00E44FE6">
        <w:t>in the application, the applicant must</w:t>
      </w:r>
      <w:r w:rsidRPr="00E44FE6">
        <w:rPr>
          <w:rFonts w:ascii="Cambria" w:hAnsi="Cambria" w:cs="Cambria"/>
        </w:rPr>
        <w:t> </w:t>
      </w:r>
      <w:r w:rsidRPr="00E44FE6">
        <w:t xml:space="preserve">notify </w:t>
      </w:r>
      <w:r w:rsidR="00A1486B" w:rsidRPr="00E44FE6">
        <w:t>DGS</w:t>
      </w:r>
      <w:r w:rsidRPr="00E44FE6">
        <w:rPr>
          <w:rFonts w:ascii="Cambria" w:hAnsi="Cambria" w:cs="Cambria"/>
        </w:rPr>
        <w:t> </w:t>
      </w:r>
      <w:r w:rsidRPr="00E44FE6">
        <w:t>of that conflict</w:t>
      </w:r>
      <w:r w:rsidRPr="00E44FE6">
        <w:rPr>
          <w:rFonts w:ascii="Cambria" w:hAnsi="Cambria" w:cs="Cambria"/>
        </w:rPr>
        <w:t> </w:t>
      </w:r>
      <w:r w:rsidRPr="00E44FE6">
        <w:t>immediately</w:t>
      </w:r>
      <w:r w:rsidRPr="00E44FE6">
        <w:rPr>
          <w:rFonts w:ascii="Cambria" w:hAnsi="Cambria" w:cs="Cambria"/>
        </w:rPr>
        <w:t> </w:t>
      </w:r>
      <w:r w:rsidRPr="00E44FE6">
        <w:t xml:space="preserve">in writing. </w:t>
      </w:r>
      <w:r w:rsidR="00A1486B" w:rsidRPr="00E44FE6">
        <w:t>DGS</w:t>
      </w:r>
      <w:r w:rsidRPr="00E44FE6">
        <w:t xml:space="preserve"> may disqualify an applicant from the application process if the applicant</w:t>
      </w:r>
      <w:r w:rsidRPr="00E44FE6">
        <w:rPr>
          <w:rFonts w:ascii="Cambria" w:hAnsi="Cambria" w:cs="Cambria"/>
        </w:rPr>
        <w:t> </w:t>
      </w:r>
      <w:r w:rsidRPr="00E44FE6">
        <w:t>fails to</w:t>
      </w:r>
      <w:r w:rsidRPr="00E44FE6">
        <w:rPr>
          <w:rFonts w:ascii="Cambria" w:hAnsi="Cambria" w:cs="Cambria"/>
        </w:rPr>
        <w:t> </w:t>
      </w:r>
      <w:r w:rsidRPr="00E44FE6">
        <w:t xml:space="preserve">notify </w:t>
      </w:r>
      <w:r w:rsidR="00A1486B" w:rsidRPr="00E44FE6">
        <w:t>DGS</w:t>
      </w:r>
      <w:r w:rsidRPr="00E44FE6">
        <w:rPr>
          <w:rFonts w:ascii="Cambria" w:hAnsi="Cambria" w:cs="Cambria"/>
        </w:rPr>
        <w:t> </w:t>
      </w:r>
      <w:r w:rsidRPr="00E44FE6">
        <w:t>of the conflict as</w:t>
      </w:r>
      <w:r w:rsidRPr="00E44FE6">
        <w:rPr>
          <w:rFonts w:ascii="Cambria" w:hAnsi="Cambria" w:cs="Cambria"/>
        </w:rPr>
        <w:t> </w:t>
      </w:r>
      <w:r w:rsidRPr="00E44FE6">
        <w:t>required.</w:t>
      </w:r>
      <w:r w:rsidRPr="00E44FE6">
        <w:rPr>
          <w:rFonts w:ascii="Cambria" w:hAnsi="Cambria" w:cs="Cambria"/>
        </w:rPr>
        <w:t> </w:t>
      </w:r>
    </w:p>
    <w:p w14:paraId="56F65C0D" w14:textId="120971AF" w:rsidR="0012669A" w:rsidRPr="00E44FE6" w:rsidRDefault="0024294B" w:rsidP="009F0D06">
      <w:pPr>
        <w:pStyle w:val="Heading3"/>
      </w:pPr>
      <w:bookmarkStart w:id="40" w:name="_Toc468790744"/>
      <w:bookmarkStart w:id="41" w:name="_Toc219470111"/>
      <w:r w:rsidRPr="00E44FE6">
        <w:t xml:space="preserve"> </w:t>
      </w:r>
      <w:bookmarkStart w:id="42" w:name="_Toc219979830"/>
      <w:r w:rsidR="0012669A" w:rsidRPr="00E44FE6">
        <w:t>Late applications</w:t>
      </w:r>
      <w:bookmarkEnd w:id="40"/>
      <w:bookmarkEnd w:id="41"/>
      <w:bookmarkEnd w:id="42"/>
    </w:p>
    <w:p w14:paraId="237A1B11" w14:textId="3404411A" w:rsidR="0012669A" w:rsidRPr="00E44FE6" w:rsidRDefault="0012669A" w:rsidP="0012669A">
      <w:pPr>
        <w:pStyle w:val="BodyText"/>
      </w:pPr>
      <w:r w:rsidRPr="00E44FE6">
        <w:t xml:space="preserve">To be eligible for consideration, any application must be lodged (received by </w:t>
      </w:r>
      <w:r w:rsidR="00823D27" w:rsidRPr="00E44FE6">
        <w:t>DGS</w:t>
      </w:r>
      <w:r w:rsidRPr="00E44FE6">
        <w:t xml:space="preserve">) by the application deadline. </w:t>
      </w:r>
      <w:r w:rsidR="00823D27" w:rsidRPr="00E44FE6">
        <w:t>DGS</w:t>
      </w:r>
      <w:r w:rsidRPr="00E44FE6">
        <w:t xml:space="preserve"> may in its absolute discretion extend the closing time by providing written notice to the applicant.</w:t>
      </w:r>
    </w:p>
    <w:p w14:paraId="06153808" w14:textId="76C5DD5A" w:rsidR="0012669A" w:rsidRPr="00E44FE6" w:rsidRDefault="0024294B" w:rsidP="009F0D06">
      <w:pPr>
        <w:pStyle w:val="Heading3"/>
      </w:pPr>
      <w:bookmarkStart w:id="43" w:name="_Toc468790745"/>
      <w:bookmarkStart w:id="44" w:name="_Toc219470112"/>
      <w:r w:rsidRPr="00E44FE6">
        <w:t xml:space="preserve"> </w:t>
      </w:r>
      <w:bookmarkStart w:id="45" w:name="_Toc219979831"/>
      <w:r w:rsidR="0012669A" w:rsidRPr="00E44FE6">
        <w:t>Obligation to notify errors</w:t>
      </w:r>
      <w:bookmarkEnd w:id="43"/>
      <w:bookmarkEnd w:id="44"/>
      <w:bookmarkEnd w:id="45"/>
    </w:p>
    <w:p w14:paraId="5D333C29" w14:textId="7C123D6D" w:rsidR="0012669A" w:rsidRPr="00E44FE6" w:rsidRDefault="0012669A" w:rsidP="0012669A">
      <w:pPr>
        <w:pStyle w:val="BodyText"/>
      </w:pPr>
      <w:r w:rsidRPr="00E44FE6">
        <w:t xml:space="preserve">If, after an application has been submitted, the applicant becomes aware of any error in its application (other than clerical errors that would have no bearing on the evaluation of the application), the applicant must promptly notify </w:t>
      </w:r>
      <w:r w:rsidR="00823D27" w:rsidRPr="00E44FE6">
        <w:t>DGS</w:t>
      </w:r>
      <w:r w:rsidRPr="00E44FE6">
        <w:t xml:space="preserve"> of such error.</w:t>
      </w:r>
    </w:p>
    <w:p w14:paraId="15E2FE31" w14:textId="5F9E62E5" w:rsidR="0012669A" w:rsidRPr="00E44FE6" w:rsidRDefault="0024294B" w:rsidP="009F0D06">
      <w:pPr>
        <w:pStyle w:val="Heading3"/>
      </w:pPr>
      <w:bookmarkStart w:id="46" w:name="_Toc468790746"/>
      <w:bookmarkStart w:id="47" w:name="_Toc219470113"/>
      <w:r w:rsidRPr="00E44FE6">
        <w:t xml:space="preserve"> </w:t>
      </w:r>
      <w:bookmarkStart w:id="48" w:name="_Toc219979832"/>
      <w:r w:rsidR="0012669A" w:rsidRPr="00E44FE6">
        <w:t>Responsibility for application costs</w:t>
      </w:r>
      <w:bookmarkEnd w:id="46"/>
      <w:bookmarkEnd w:id="47"/>
      <w:bookmarkEnd w:id="48"/>
    </w:p>
    <w:p w14:paraId="090F8B8A" w14:textId="2A45F124" w:rsidR="0012669A" w:rsidRPr="00E44FE6" w:rsidRDefault="0012669A" w:rsidP="0012669A">
      <w:pPr>
        <w:pStyle w:val="BodyText"/>
      </w:pPr>
      <w:r w:rsidRPr="00E44FE6">
        <w:t xml:space="preserve">The applicant participates in the application process at the applicant’s own risk, cost and expense. </w:t>
      </w:r>
      <w:r w:rsidR="00823D27" w:rsidRPr="00E44FE6">
        <w:t>DGS</w:t>
      </w:r>
      <w:r w:rsidRPr="00E44FE6">
        <w:t xml:space="preserve"> is not responsible for any expense or loss that may be incurred by an applicant in relation to the preparation or lodgment of its application.</w:t>
      </w:r>
    </w:p>
    <w:p w14:paraId="3468E136" w14:textId="463D5084" w:rsidR="0012669A" w:rsidRPr="00E44FE6" w:rsidRDefault="0024294B" w:rsidP="009F0D06">
      <w:pPr>
        <w:pStyle w:val="Heading3"/>
      </w:pPr>
      <w:bookmarkStart w:id="49" w:name="_Toc468790747"/>
      <w:bookmarkStart w:id="50" w:name="_Toc219470114"/>
      <w:r w:rsidRPr="00E44FE6">
        <w:t xml:space="preserve"> </w:t>
      </w:r>
      <w:bookmarkStart w:id="51" w:name="_Toc219979833"/>
      <w:r w:rsidR="0012669A" w:rsidRPr="00E44FE6">
        <w:t>Disclosure of application information</w:t>
      </w:r>
      <w:bookmarkEnd w:id="49"/>
      <w:bookmarkEnd w:id="50"/>
      <w:bookmarkEnd w:id="51"/>
    </w:p>
    <w:p w14:paraId="3694914F" w14:textId="31EE4D40" w:rsidR="0012669A" w:rsidRPr="00E44FE6" w:rsidRDefault="00823D27" w:rsidP="0012669A">
      <w:pPr>
        <w:pStyle w:val="BodyText"/>
      </w:pPr>
      <w:r w:rsidRPr="00E44FE6">
        <w:t>DGS</w:t>
      </w:r>
      <w:r w:rsidR="0012669A" w:rsidRPr="00E44FE6">
        <w:t xml:space="preserve"> will treat applications as confidential and will not disclose any contents and information, except:</w:t>
      </w:r>
    </w:p>
    <w:p w14:paraId="7C97627B"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 xml:space="preserve">as required by law, including as required under the </w:t>
      </w:r>
      <w:r w:rsidRPr="00E44FE6">
        <w:rPr>
          <w:rFonts w:asciiTheme="majorHAnsi" w:hAnsiTheme="majorHAnsi"/>
          <w:i/>
          <w:iCs/>
          <w:sz w:val="21"/>
          <w:szCs w:val="21"/>
        </w:rPr>
        <w:t>Freedom of Information Act 1982 (Vic)</w:t>
      </w:r>
      <w:r w:rsidRPr="00E44FE6">
        <w:rPr>
          <w:rFonts w:asciiTheme="majorHAnsi" w:hAnsiTheme="majorHAnsi"/>
          <w:sz w:val="21"/>
          <w:szCs w:val="21"/>
        </w:rPr>
        <w:t xml:space="preserve"> (FOI Act)</w:t>
      </w:r>
    </w:p>
    <w:p w14:paraId="56AA0045"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for the purpose of responding to any investigation conducted by the Australian Competition and Consumer Commission or other government authority having relevant jurisdiction</w:t>
      </w:r>
    </w:p>
    <w:p w14:paraId="52D92D02" w14:textId="70925191"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 xml:space="preserve">to external consultants and advisers engaged by </w:t>
      </w:r>
      <w:r w:rsidR="00823D27" w:rsidRPr="00E44FE6">
        <w:rPr>
          <w:rFonts w:asciiTheme="majorHAnsi" w:hAnsiTheme="majorHAnsi"/>
          <w:sz w:val="21"/>
          <w:szCs w:val="21"/>
        </w:rPr>
        <w:t>DGS</w:t>
      </w:r>
      <w:r w:rsidRPr="00E44FE6">
        <w:rPr>
          <w:rFonts w:asciiTheme="majorHAnsi" w:hAnsiTheme="majorHAnsi"/>
          <w:sz w:val="21"/>
          <w:szCs w:val="21"/>
        </w:rPr>
        <w:t xml:space="preserve"> to assist with the RFS process, or</w:t>
      </w:r>
    </w:p>
    <w:p w14:paraId="70A08CAD"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if the information is of a general nature and is required to be disclosed by government policy.</w:t>
      </w:r>
    </w:p>
    <w:p w14:paraId="5A41B8B7" w14:textId="44BE8935" w:rsidR="0012669A" w:rsidRPr="00E44FE6" w:rsidRDefault="0024294B" w:rsidP="009F0D06">
      <w:pPr>
        <w:pStyle w:val="Heading3"/>
      </w:pPr>
      <w:bookmarkStart w:id="52" w:name="_Toc468790748"/>
      <w:bookmarkStart w:id="53" w:name="_Toc219470115"/>
      <w:r w:rsidRPr="00E44FE6">
        <w:t xml:space="preserve"> </w:t>
      </w:r>
      <w:bookmarkStart w:id="54" w:name="_Toc219979834"/>
      <w:r w:rsidR="0012669A" w:rsidRPr="00E44FE6">
        <w:t>Period of validity</w:t>
      </w:r>
      <w:bookmarkEnd w:id="52"/>
      <w:bookmarkEnd w:id="53"/>
      <w:bookmarkEnd w:id="54"/>
    </w:p>
    <w:p w14:paraId="265825AA" w14:textId="25D3299E" w:rsidR="0012669A" w:rsidRPr="00E44FE6" w:rsidRDefault="0012669A" w:rsidP="0012669A">
      <w:pPr>
        <w:pStyle w:val="BodyText"/>
      </w:pPr>
      <w:r w:rsidRPr="00E44FE6">
        <w:t xml:space="preserve">All applications remain valid and open for acceptance for a minimum of six months from the application deadline. This period may be extended by mutual agreement between </w:t>
      </w:r>
      <w:r w:rsidR="00823D27" w:rsidRPr="00E44FE6">
        <w:t>DGS</w:t>
      </w:r>
      <w:r w:rsidRPr="00E44FE6">
        <w:t xml:space="preserve"> and the applicant.</w:t>
      </w:r>
    </w:p>
    <w:p w14:paraId="07100195" w14:textId="36481212" w:rsidR="0012669A" w:rsidRPr="00E44FE6" w:rsidRDefault="0024294B" w:rsidP="009F0D06">
      <w:pPr>
        <w:pStyle w:val="Heading3"/>
      </w:pPr>
      <w:bookmarkStart w:id="55" w:name="_Toc468790749"/>
      <w:bookmarkStart w:id="56" w:name="_Toc219470116"/>
      <w:r w:rsidRPr="00E44FE6">
        <w:t xml:space="preserve"> </w:t>
      </w:r>
      <w:bookmarkStart w:id="57" w:name="_Toc219979835"/>
      <w:r w:rsidR="0012669A" w:rsidRPr="00E44FE6">
        <w:t>Status of application</w:t>
      </w:r>
      <w:bookmarkEnd w:id="55"/>
      <w:bookmarkEnd w:id="56"/>
      <w:bookmarkEnd w:id="57"/>
    </w:p>
    <w:p w14:paraId="6F896E8A" w14:textId="2FC5548E" w:rsidR="0012669A" w:rsidRPr="00E44FE6" w:rsidRDefault="0012669A" w:rsidP="0012669A">
      <w:pPr>
        <w:pStyle w:val="BodyText"/>
      </w:pPr>
      <w:r w:rsidRPr="00E44FE6">
        <w:t xml:space="preserve">Each application constitutes an irrevocable offer by the applicant to </w:t>
      </w:r>
      <w:r w:rsidR="00823D27" w:rsidRPr="00E44FE6">
        <w:t>DGS</w:t>
      </w:r>
      <w:r w:rsidRPr="00E44FE6">
        <w:t xml:space="preserve"> to provide the services described in the RFS on the terms and conditions of the proposed funding agreement (as varied by any details of non-compliance or conditional compliance).</w:t>
      </w:r>
    </w:p>
    <w:p w14:paraId="06629714" w14:textId="77777777" w:rsidR="0012669A" w:rsidRPr="00E44FE6" w:rsidRDefault="0012669A" w:rsidP="0012669A">
      <w:pPr>
        <w:pStyle w:val="BodyText"/>
      </w:pPr>
      <w:r w:rsidRPr="00E44FE6">
        <w:t>An application must not be conditional on:</w:t>
      </w:r>
    </w:p>
    <w:p w14:paraId="0F4A7FF5"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approval of the applicant’s board of directors or other committee of management</w:t>
      </w:r>
    </w:p>
    <w:p w14:paraId="381B9B7E"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the applicant conducting due diligence or any other form of enquiry or investigation</w:t>
      </w:r>
    </w:p>
    <w:p w14:paraId="1629012D"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the applicant (or any other party) obtaining any regulatory approval or consent</w:t>
      </w:r>
    </w:p>
    <w:p w14:paraId="3E1ECB01"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the applicant obtaining the consent or approval of any third party, or</w:t>
      </w:r>
    </w:p>
    <w:p w14:paraId="3E5EACEC"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the applicant stating that it wishes to discuss or negotiate any commercial terms of the agreement.</w:t>
      </w:r>
    </w:p>
    <w:p w14:paraId="511C9F1E" w14:textId="6EF552AD" w:rsidR="0012669A" w:rsidRPr="00E44FE6" w:rsidRDefault="00823D27" w:rsidP="0012669A">
      <w:pPr>
        <w:pStyle w:val="BodyText"/>
      </w:pPr>
      <w:r w:rsidRPr="00E44FE6">
        <w:t>DGS</w:t>
      </w:r>
      <w:r w:rsidR="0012669A" w:rsidRPr="00E44FE6">
        <w:t xml:space="preserve"> may, in its absolute discretion, disregard any application that is made on a conditional basis.</w:t>
      </w:r>
    </w:p>
    <w:p w14:paraId="52112361" w14:textId="0620CBE8" w:rsidR="007D6B09" w:rsidRPr="00E44FE6" w:rsidRDefault="0024294B" w:rsidP="009F0D06">
      <w:pPr>
        <w:pStyle w:val="Heading3"/>
      </w:pPr>
      <w:bookmarkStart w:id="58" w:name="_Toc468790750"/>
      <w:bookmarkStart w:id="59" w:name="_Toc219470117"/>
      <w:r w:rsidRPr="00E44FE6">
        <w:t xml:space="preserve"> </w:t>
      </w:r>
      <w:bookmarkStart w:id="60" w:name="_Toc219979836"/>
      <w:r w:rsidR="0012669A" w:rsidRPr="00E44FE6">
        <w:t>Compliance with service delivery requirements</w:t>
      </w:r>
      <w:bookmarkEnd w:id="58"/>
      <w:bookmarkEnd w:id="59"/>
      <w:bookmarkEnd w:id="60"/>
    </w:p>
    <w:p w14:paraId="76872623" w14:textId="77777777" w:rsidR="0012669A" w:rsidRPr="00E44FE6" w:rsidRDefault="0012669A" w:rsidP="0012669A">
      <w:pPr>
        <w:pStyle w:val="BodyText"/>
      </w:pPr>
      <w:r w:rsidRPr="00E44FE6">
        <w:t>Applicants are required to meet the service delivery requirements contained in the RFS and other specification documents.</w:t>
      </w:r>
    </w:p>
    <w:p w14:paraId="39CF0E1E" w14:textId="77777777" w:rsidR="0012669A" w:rsidRPr="00E44FE6" w:rsidRDefault="0012669A" w:rsidP="0012669A">
      <w:pPr>
        <w:pStyle w:val="BodyText"/>
      </w:pPr>
    </w:p>
    <w:p w14:paraId="575D630C" w14:textId="3937AE9A" w:rsidR="0012669A" w:rsidRPr="00E44FE6" w:rsidRDefault="0012669A" w:rsidP="0012669A">
      <w:pPr>
        <w:pStyle w:val="BodyText"/>
      </w:pPr>
      <w:r w:rsidRPr="00E44FE6">
        <w:t xml:space="preserve">Indefinite responses such as “noted”, “to be discussed” or “to be negotiated” are not acceptable. Where the applicant is unwilling to accept a specified condition, the non-acceptance must be clearly and expressly stated. Prominence must be given to the statement detailing the non-acceptance. It is not sufficient that the statement appear only as part of an attachment to the </w:t>
      </w:r>
      <w:r w:rsidR="0067369C" w:rsidRPr="00E44FE6">
        <w:t>application or</w:t>
      </w:r>
      <w:r w:rsidRPr="00E44FE6">
        <w:t xml:space="preserve"> be included in a general statement of the applicant’s usual operating conditions.</w:t>
      </w:r>
    </w:p>
    <w:p w14:paraId="34ADAE82" w14:textId="6FB87704" w:rsidR="0012669A" w:rsidRPr="00E44FE6" w:rsidRDefault="0024294B" w:rsidP="009F0D06">
      <w:pPr>
        <w:pStyle w:val="Heading3"/>
      </w:pPr>
      <w:bookmarkStart w:id="61" w:name="_Toc468790751"/>
      <w:bookmarkStart w:id="62" w:name="_Toc219470118"/>
      <w:r w:rsidRPr="00E44FE6">
        <w:t xml:space="preserve"> </w:t>
      </w:r>
      <w:bookmarkStart w:id="63" w:name="_Toc219979837"/>
      <w:r w:rsidR="0012669A" w:rsidRPr="00E44FE6">
        <w:t>Discussion with applicants</w:t>
      </w:r>
      <w:bookmarkEnd w:id="61"/>
      <w:bookmarkEnd w:id="62"/>
      <w:bookmarkEnd w:id="63"/>
    </w:p>
    <w:p w14:paraId="28CA2DA9" w14:textId="10494182" w:rsidR="0012669A" w:rsidRPr="00E44FE6" w:rsidRDefault="00823D27" w:rsidP="0012669A">
      <w:pPr>
        <w:pStyle w:val="BodyText"/>
      </w:pPr>
      <w:r w:rsidRPr="00E44FE6">
        <w:t>DGS</w:t>
      </w:r>
      <w:r w:rsidR="0012669A" w:rsidRPr="00E44FE6">
        <w:t xml:space="preserve"> may elect to engage in detailed discussions with one or more applicants, with a view to maximising the benefits of the RFS as measured against the selection criteria and fully understanding an applicant’s offer, including risk allocation.</w:t>
      </w:r>
      <w:r w:rsidR="007D6B09" w:rsidRPr="00E44FE6">
        <w:t xml:space="preserve"> </w:t>
      </w:r>
      <w:r w:rsidR="0012669A" w:rsidRPr="00E44FE6">
        <w:t xml:space="preserve">As part of this process, </w:t>
      </w:r>
      <w:r w:rsidRPr="00E44FE6">
        <w:t>DGS</w:t>
      </w:r>
      <w:r w:rsidR="0012669A" w:rsidRPr="00E44FE6">
        <w:t xml:space="preserve"> may request such applicant(s) to improve one or more aspects of their application.</w:t>
      </w:r>
    </w:p>
    <w:p w14:paraId="6F46846F" w14:textId="0BDD0043" w:rsidR="0012669A" w:rsidRPr="00E44FE6" w:rsidRDefault="0012669A" w:rsidP="0012669A">
      <w:pPr>
        <w:pStyle w:val="BodyText"/>
      </w:pPr>
      <w:r w:rsidRPr="00E44FE6">
        <w:t xml:space="preserve">In its absolute discretion, </w:t>
      </w:r>
      <w:r w:rsidR="00823D27" w:rsidRPr="00E44FE6">
        <w:t>DGS</w:t>
      </w:r>
      <w:r w:rsidRPr="00E44FE6">
        <w:t xml:space="preserve"> may invite some or all applicants to give a presentation to </w:t>
      </w:r>
      <w:r w:rsidR="00823D27" w:rsidRPr="00E44FE6">
        <w:t>DGS</w:t>
      </w:r>
      <w:r w:rsidRPr="00E44FE6">
        <w:t xml:space="preserve"> in relation to their submissions. </w:t>
      </w:r>
      <w:r w:rsidR="00823D27" w:rsidRPr="00E44FE6">
        <w:t>DGS</w:t>
      </w:r>
      <w:r w:rsidRPr="00E44FE6">
        <w:t xml:space="preserve"> is under no obligation to undertake discussions with, or to invite any presentations from, applicants.</w:t>
      </w:r>
    </w:p>
    <w:p w14:paraId="7F538092" w14:textId="26C4606D" w:rsidR="0012669A" w:rsidRPr="00E44FE6" w:rsidRDefault="0024294B" w:rsidP="009F0D06">
      <w:pPr>
        <w:pStyle w:val="Heading3"/>
      </w:pPr>
      <w:bookmarkStart w:id="64" w:name="_Toc468790752"/>
      <w:bookmarkStart w:id="65" w:name="_Toc219470119"/>
      <w:r w:rsidRPr="00E44FE6">
        <w:t xml:space="preserve"> </w:t>
      </w:r>
      <w:bookmarkStart w:id="66" w:name="_Toc219979838"/>
      <w:r w:rsidR="0012669A" w:rsidRPr="00E44FE6">
        <w:t>No legally binding agreement</w:t>
      </w:r>
      <w:bookmarkEnd w:id="64"/>
      <w:bookmarkEnd w:id="65"/>
      <w:bookmarkEnd w:id="66"/>
    </w:p>
    <w:p w14:paraId="417850C2" w14:textId="36A27A21" w:rsidR="0012669A" w:rsidRPr="00E44FE6" w:rsidRDefault="0012669A" w:rsidP="0012669A">
      <w:pPr>
        <w:pStyle w:val="BodyText"/>
      </w:pPr>
      <w:r w:rsidRPr="00E44FE6">
        <w:t xml:space="preserve">Selection as a successful applicant does not give rise to an agreement (express or implied) between the successful applicant and </w:t>
      </w:r>
      <w:r w:rsidR="00823D27" w:rsidRPr="00E44FE6">
        <w:t>DGS</w:t>
      </w:r>
      <w:r w:rsidRPr="00E44FE6">
        <w:t xml:space="preserve"> for the supply of services. No legal relationship will exist between </w:t>
      </w:r>
      <w:r w:rsidR="00823D27" w:rsidRPr="00E44FE6">
        <w:t>DGS</w:t>
      </w:r>
      <w:r w:rsidRPr="00E44FE6">
        <w:t xml:space="preserve"> and a successful applicant until </w:t>
      </w:r>
      <w:r w:rsidR="00823D27" w:rsidRPr="00E44FE6">
        <w:t>DGS</w:t>
      </w:r>
      <w:r w:rsidRPr="00E44FE6">
        <w:t xml:space="preserve"> has signed a formal written funding agreement.</w:t>
      </w:r>
    </w:p>
    <w:p w14:paraId="3FBEF5B9" w14:textId="1FAFA60B" w:rsidR="0012669A" w:rsidRPr="00E44FE6" w:rsidRDefault="0024294B" w:rsidP="009F0D06">
      <w:pPr>
        <w:pStyle w:val="Heading3"/>
      </w:pPr>
      <w:bookmarkStart w:id="67" w:name="_Toc468790753"/>
      <w:bookmarkStart w:id="68" w:name="_Toc219470120"/>
      <w:r w:rsidRPr="00E44FE6">
        <w:t xml:space="preserve"> </w:t>
      </w:r>
      <w:bookmarkStart w:id="69" w:name="_Toc219979839"/>
      <w:r w:rsidR="00823D27" w:rsidRPr="00E44FE6">
        <w:t>DGS</w:t>
      </w:r>
      <w:r w:rsidR="0012669A" w:rsidRPr="00E44FE6">
        <w:t>’s rights</w:t>
      </w:r>
      <w:bookmarkEnd w:id="67"/>
      <w:bookmarkEnd w:id="68"/>
      <w:bookmarkEnd w:id="69"/>
    </w:p>
    <w:p w14:paraId="1BE58C7B" w14:textId="6F12F162" w:rsidR="0012669A" w:rsidRPr="00E44FE6" w:rsidRDefault="0012669A" w:rsidP="0012669A">
      <w:pPr>
        <w:pStyle w:val="BodyText"/>
      </w:pPr>
      <w:r w:rsidRPr="00E44FE6">
        <w:t xml:space="preserve">Notwithstanding anything else in this RFS, and without limiting its rights at law or otherwise, </w:t>
      </w:r>
      <w:r w:rsidR="00823D27" w:rsidRPr="00E44FE6">
        <w:t>DGS</w:t>
      </w:r>
      <w:r w:rsidRPr="00E44FE6">
        <w:t xml:space="preserve"> reserves the right, in its absolute discretion at any time, to:</w:t>
      </w:r>
    </w:p>
    <w:p w14:paraId="504B0F18"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cease to proceed with, or suspend the RFS process prior to the execution of a formal written funding agreement</w:t>
      </w:r>
    </w:p>
    <w:p w14:paraId="6A8EDF56"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alter the details, structure and/or the timing of the RFS or the RFS process</w:t>
      </w:r>
    </w:p>
    <w:p w14:paraId="061ADB5C"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vary or extend any time or date specified in this RFS for all or any applicants or other persons</w:t>
      </w:r>
    </w:p>
    <w:p w14:paraId="4F5E083A"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terminate the participation of any applicant or any other person in the RFS process</w:t>
      </w:r>
    </w:p>
    <w:p w14:paraId="656E6E90"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require additional information or clarification from any applicant or any other person or provide additional information or clarification</w:t>
      </w:r>
    </w:p>
    <w:p w14:paraId="58946DD1"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negotiate with any one or more applicants and allow any applicant to alter its application</w:t>
      </w:r>
    </w:p>
    <w:p w14:paraId="5145CD28"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call for new applications</w:t>
      </w:r>
    </w:p>
    <w:p w14:paraId="7DDC5663"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reject any application received after the application deadline</w:t>
      </w:r>
    </w:p>
    <w:p w14:paraId="08EB1286"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reject any application that does not comply with the requirements of this RFS</w:t>
      </w:r>
    </w:p>
    <w:p w14:paraId="3D324A37"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consider and accept or reject any alternative application.</w:t>
      </w:r>
    </w:p>
    <w:p w14:paraId="4D55E7E9" w14:textId="040E6871" w:rsidR="0012669A" w:rsidRPr="00E44FE6" w:rsidRDefault="0024294B" w:rsidP="009F0D06">
      <w:pPr>
        <w:pStyle w:val="Heading3"/>
      </w:pPr>
      <w:bookmarkStart w:id="70" w:name="_Toc468790754"/>
      <w:bookmarkStart w:id="71" w:name="_Toc219470121"/>
      <w:r w:rsidRPr="00E44FE6">
        <w:t xml:space="preserve"> </w:t>
      </w:r>
      <w:bookmarkStart w:id="72" w:name="_Toc219979840"/>
      <w:r w:rsidR="0012669A" w:rsidRPr="00E44FE6">
        <w:t>Governing law</w:t>
      </w:r>
      <w:bookmarkEnd w:id="70"/>
      <w:bookmarkEnd w:id="71"/>
      <w:bookmarkEnd w:id="72"/>
    </w:p>
    <w:p w14:paraId="73AEBDDE" w14:textId="77777777" w:rsidR="0012669A" w:rsidRPr="00E44FE6" w:rsidRDefault="0012669A" w:rsidP="0012669A">
      <w:pPr>
        <w:pStyle w:val="BodyText"/>
      </w:pPr>
      <w:r w:rsidRPr="00E44FE6">
        <w:t>This RFS and the application process is governed by the laws applying in the State of Victoria. Each applicant must comply with all relevant laws in preparing and lodging its application and in taking part in the RFS and application process.</w:t>
      </w:r>
    </w:p>
    <w:p w14:paraId="11B6E0E4" w14:textId="67DEAE01" w:rsidR="0012669A" w:rsidRPr="00E44FE6" w:rsidRDefault="0024294B" w:rsidP="009F0D06">
      <w:pPr>
        <w:pStyle w:val="Heading3"/>
      </w:pPr>
      <w:bookmarkStart w:id="73" w:name="_Toc219470122"/>
      <w:r w:rsidRPr="00E44FE6">
        <w:t xml:space="preserve"> </w:t>
      </w:r>
      <w:bookmarkStart w:id="74" w:name="_Toc219979841"/>
      <w:r w:rsidR="0012669A" w:rsidRPr="00E44FE6">
        <w:t>Complaints about the RFS process</w:t>
      </w:r>
      <w:bookmarkEnd w:id="73"/>
      <w:bookmarkEnd w:id="74"/>
    </w:p>
    <w:p w14:paraId="2FDE4C64" w14:textId="447D4AB0" w:rsidR="0012669A" w:rsidRPr="00E44FE6" w:rsidRDefault="0012669A" w:rsidP="0012669A">
      <w:pPr>
        <w:pStyle w:val="BodyText"/>
      </w:pPr>
      <w:r w:rsidRPr="00E44FE6">
        <w:t xml:space="preserve">Any complaint about the RFS or the application process must be submitted to </w:t>
      </w:r>
      <w:hyperlink r:id="rId22" w:history="1">
        <w:r w:rsidR="00CA4D0B" w:rsidRPr="00E44FE6">
          <w:rPr>
            <w:rStyle w:val="Hyperlink"/>
            <w:rFonts w:ascii="VIC" w:hAnsi="VIC"/>
          </w:rPr>
          <w:t>communityprograms</w:t>
        </w:r>
        <w:r w:rsidRPr="00E44FE6">
          <w:rPr>
            <w:rStyle w:val="Hyperlink"/>
            <w:rFonts w:ascii="VIC" w:hAnsi="VIC"/>
          </w:rPr>
          <w:t>@dgs.vic.gov.au</w:t>
        </w:r>
      </w:hyperlink>
      <w:r w:rsidRPr="00E44FE6">
        <w:t xml:space="preserve"> immediately upon the cause of the complaint arising or becoming known to the applicant. The written complaint must set out:</w:t>
      </w:r>
    </w:p>
    <w:p w14:paraId="7E256FB1"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the basis for the complaint (specifying the issues involved)</w:t>
      </w:r>
    </w:p>
    <w:p w14:paraId="7D3AD18F"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how the subject of the complaint (and the specific issues) affects the person or organisation making the complaint</w:t>
      </w:r>
    </w:p>
    <w:p w14:paraId="54864951"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any relevant background information, and</w:t>
      </w:r>
    </w:p>
    <w:p w14:paraId="3EB797B2" w14:textId="77777777" w:rsidR="0012669A" w:rsidRPr="00E44FE6" w:rsidRDefault="0012669A" w:rsidP="0012669A">
      <w:pPr>
        <w:pStyle w:val="ListBullet"/>
        <w:numPr>
          <w:ilvl w:val="0"/>
          <w:numId w:val="1"/>
        </w:numPr>
        <w:tabs>
          <w:tab w:val="clear" w:pos="360"/>
        </w:tabs>
        <w:ind w:left="567" w:hanging="227"/>
        <w:rPr>
          <w:rFonts w:asciiTheme="majorHAnsi" w:hAnsiTheme="majorHAnsi"/>
          <w:sz w:val="21"/>
          <w:szCs w:val="21"/>
        </w:rPr>
      </w:pPr>
      <w:r w:rsidRPr="00E44FE6">
        <w:rPr>
          <w:rFonts w:asciiTheme="majorHAnsi" w:hAnsiTheme="majorHAnsi"/>
          <w:sz w:val="21"/>
          <w:szCs w:val="21"/>
        </w:rPr>
        <w:t>the outcome desired by the person or organisation making the complaint.</w:t>
      </w:r>
    </w:p>
    <w:p w14:paraId="004D0AE6" w14:textId="77777777" w:rsidR="00904493" w:rsidRPr="00E44FE6" w:rsidRDefault="00904493">
      <w:pPr>
        <w:snapToGrid/>
        <w:spacing w:after="0" w:line="240" w:lineRule="auto"/>
        <w:rPr>
          <w:rFonts w:asciiTheme="majorHAnsi" w:hAnsiTheme="majorHAnsi"/>
          <w:color w:val="005F9E" w:themeColor="accent1"/>
          <w:spacing w:val="-1"/>
          <w:sz w:val="34"/>
          <w:szCs w:val="28"/>
        </w:rPr>
      </w:pPr>
      <w:r w:rsidRPr="00E44FE6">
        <w:br w:type="page"/>
      </w:r>
    </w:p>
    <w:p w14:paraId="5086B6B6" w14:textId="40B33CD5" w:rsidR="00F93462" w:rsidRPr="00E44FE6" w:rsidRDefault="00D04781" w:rsidP="00D04781">
      <w:pPr>
        <w:pStyle w:val="Heading2"/>
      </w:pPr>
      <w:bookmarkStart w:id="75" w:name="_Toc219979842"/>
      <w:r w:rsidRPr="00E44FE6">
        <w:t>Appendix 1: RCS fund</w:t>
      </w:r>
      <w:r w:rsidR="006401B3" w:rsidRPr="00E44FE6">
        <w:t>ing components</w:t>
      </w:r>
      <w:bookmarkEnd w:id="75"/>
    </w:p>
    <w:p w14:paraId="0D3BF300" w14:textId="2AE50B0D" w:rsidR="007564A8" w:rsidRPr="00E44FE6" w:rsidRDefault="007564A8" w:rsidP="007564A8">
      <w:pPr>
        <w:tabs>
          <w:tab w:val="left" w:pos="8080"/>
        </w:tabs>
        <w:spacing w:after="0"/>
        <w:rPr>
          <w:rFonts w:eastAsia="Times New Roman"/>
          <w:bCs/>
          <w:sz w:val="18"/>
          <w:szCs w:val="18"/>
        </w:rPr>
      </w:pPr>
      <w:r w:rsidRPr="00E44FE6">
        <w:rPr>
          <w:rFonts w:eastAsia="Times New Roman"/>
          <w:bCs/>
          <w:sz w:val="18"/>
          <w:szCs w:val="18"/>
        </w:rPr>
        <w:t>Funding amounts per FTE are intended to cover base worker salary</w:t>
      </w:r>
      <w:r w:rsidR="00BA7074" w:rsidRPr="00E44FE6">
        <w:rPr>
          <w:rFonts w:eastAsia="Times New Roman"/>
          <w:bCs/>
          <w:sz w:val="18"/>
          <w:szCs w:val="18"/>
        </w:rPr>
        <w:t xml:space="preserve"> along with contributions to ov</w:t>
      </w:r>
      <w:r w:rsidR="00C121F7" w:rsidRPr="00E44FE6">
        <w:rPr>
          <w:rFonts w:eastAsia="Times New Roman"/>
          <w:bCs/>
          <w:sz w:val="18"/>
          <w:szCs w:val="18"/>
        </w:rPr>
        <w:t>erheads and other staffing related expenses.</w:t>
      </w:r>
      <w:r w:rsidR="0016689F" w:rsidRPr="00E44FE6">
        <w:rPr>
          <w:rFonts w:eastAsia="Times New Roman"/>
          <w:bCs/>
          <w:sz w:val="18"/>
          <w:szCs w:val="18"/>
        </w:rPr>
        <w:t xml:space="preserve"> </w:t>
      </w:r>
      <w:r w:rsidRPr="00E44FE6">
        <w:rPr>
          <w:rFonts w:eastAsia="Times New Roman"/>
          <w:bCs/>
          <w:sz w:val="18"/>
          <w:szCs w:val="18"/>
        </w:rPr>
        <w:t>Indexation has been applied to 2027</w:t>
      </w:r>
      <w:r w:rsidR="00952468" w:rsidRPr="00E44FE6">
        <w:rPr>
          <w:rFonts w:eastAsia="Times New Roman"/>
          <w:bCs/>
          <w:sz w:val="18"/>
          <w:szCs w:val="18"/>
        </w:rPr>
        <w:t>-</w:t>
      </w:r>
      <w:r w:rsidRPr="00E44FE6">
        <w:rPr>
          <w:rFonts w:eastAsia="Times New Roman"/>
          <w:bCs/>
          <w:sz w:val="18"/>
          <w:szCs w:val="18"/>
        </w:rPr>
        <w:t>28 funding amounts, but would be subject to confirmation of the applicable indexation rate and the Department receiving sufficient funds. Whilst servic</w:t>
      </w:r>
      <w:r w:rsidR="00325058" w:rsidRPr="00E44FE6">
        <w:rPr>
          <w:rFonts w:eastAsia="Times New Roman"/>
          <w:bCs/>
          <w:sz w:val="18"/>
          <w:szCs w:val="18"/>
        </w:rPr>
        <w:t>es</w:t>
      </w:r>
      <w:r w:rsidRPr="00E44FE6">
        <w:rPr>
          <w:rFonts w:eastAsia="Times New Roman"/>
          <w:bCs/>
          <w:sz w:val="18"/>
          <w:szCs w:val="18"/>
        </w:rPr>
        <w:t xml:space="preserve"> </w:t>
      </w:r>
      <w:r w:rsidR="00325058" w:rsidRPr="00E44FE6">
        <w:rPr>
          <w:rFonts w:eastAsia="Times New Roman"/>
          <w:bCs/>
          <w:sz w:val="18"/>
          <w:szCs w:val="18"/>
        </w:rPr>
        <w:t>are</w:t>
      </w:r>
      <w:r w:rsidRPr="00E44FE6">
        <w:rPr>
          <w:rFonts w:eastAsia="Times New Roman"/>
          <w:bCs/>
          <w:sz w:val="18"/>
          <w:szCs w:val="18"/>
        </w:rPr>
        <w:t xml:space="preserve"> expected to commence on 1 January 2027, 2026</w:t>
      </w:r>
      <w:r w:rsidR="00952468" w:rsidRPr="00E44FE6">
        <w:rPr>
          <w:rFonts w:eastAsia="Times New Roman"/>
          <w:bCs/>
          <w:sz w:val="18"/>
          <w:szCs w:val="18"/>
        </w:rPr>
        <w:t>-</w:t>
      </w:r>
      <w:r w:rsidRPr="00E44FE6">
        <w:rPr>
          <w:rFonts w:eastAsia="Times New Roman"/>
          <w:bCs/>
          <w:sz w:val="18"/>
          <w:szCs w:val="18"/>
        </w:rPr>
        <w:t>27 funding amounts are based on a longer</w:t>
      </w:r>
      <w:r w:rsidR="0016689F" w:rsidRPr="00E44FE6">
        <w:rPr>
          <w:rFonts w:eastAsia="Times New Roman"/>
          <w:bCs/>
          <w:sz w:val="18"/>
          <w:szCs w:val="18"/>
        </w:rPr>
        <w:t xml:space="preserve"> pro-rata</w:t>
      </w:r>
      <w:r w:rsidRPr="00E44FE6">
        <w:rPr>
          <w:rFonts w:eastAsia="Times New Roman"/>
          <w:bCs/>
          <w:sz w:val="18"/>
          <w:szCs w:val="18"/>
        </w:rPr>
        <w:t xml:space="preserve"> period to support recruitment ahead of service commencement.</w:t>
      </w:r>
    </w:p>
    <w:p w14:paraId="66403008" w14:textId="77777777" w:rsidR="007564A8" w:rsidRPr="00E44FE6" w:rsidRDefault="007564A8" w:rsidP="007564A8"/>
    <w:tbl>
      <w:tblPr>
        <w:tblStyle w:val="DGSTable"/>
        <w:tblW w:w="9817" w:type="dxa"/>
        <w:tblLook w:val="04A0" w:firstRow="1" w:lastRow="0" w:firstColumn="1" w:lastColumn="0" w:noHBand="0" w:noVBand="1"/>
      </w:tblPr>
      <w:tblGrid>
        <w:gridCol w:w="3966"/>
        <w:gridCol w:w="1045"/>
        <w:gridCol w:w="661"/>
        <w:gridCol w:w="2014"/>
        <w:gridCol w:w="2131"/>
      </w:tblGrid>
      <w:tr w:rsidR="00347F98" w:rsidRPr="00E44FE6" w14:paraId="421F4A0F" w14:textId="77777777" w:rsidTr="00B355BC">
        <w:trPr>
          <w:cnfStyle w:val="100000000000" w:firstRow="1" w:lastRow="0" w:firstColumn="0" w:lastColumn="0" w:oddVBand="0" w:evenVBand="0" w:oddHBand="0" w:evenHBand="0" w:firstRowFirstColumn="0" w:firstRowLastColumn="0" w:lastRowFirstColumn="0" w:lastRowLastColumn="0"/>
          <w:trHeight w:val="504"/>
        </w:trPr>
        <w:tc>
          <w:tcPr>
            <w:tcW w:w="3978" w:type="dxa"/>
            <w:hideMark/>
          </w:tcPr>
          <w:p w14:paraId="09E3573D" w14:textId="6415AE13" w:rsidR="00347F98" w:rsidRPr="00E44FE6" w:rsidRDefault="00347F98" w:rsidP="00DF2ACE">
            <w:pPr>
              <w:spacing w:after="0"/>
              <w:rPr>
                <w:rFonts w:eastAsia="Times New Roman"/>
                <w:b w:val="0"/>
                <w:bCs/>
              </w:rPr>
            </w:pPr>
            <w:r w:rsidRPr="00E44FE6">
              <w:rPr>
                <w:rFonts w:eastAsia="Times New Roman"/>
                <w:bCs/>
              </w:rPr>
              <w:t>RCS component resourcing</w:t>
            </w:r>
          </w:p>
        </w:tc>
        <w:tc>
          <w:tcPr>
            <w:tcW w:w="1045" w:type="dxa"/>
          </w:tcPr>
          <w:p w14:paraId="728412F4" w14:textId="6E0AB669" w:rsidR="00347F98" w:rsidRPr="00E44FE6" w:rsidRDefault="00347F98" w:rsidP="00DF2ACE">
            <w:pPr>
              <w:spacing w:after="0"/>
              <w:rPr>
                <w:rFonts w:eastAsia="Times New Roman"/>
                <w:b w:val="0"/>
                <w:bCs/>
              </w:rPr>
            </w:pPr>
            <w:r w:rsidRPr="00E44FE6">
              <w:rPr>
                <w:rFonts w:eastAsia="Times New Roman"/>
                <w:bCs/>
              </w:rPr>
              <w:t>Rate</w:t>
            </w:r>
          </w:p>
        </w:tc>
        <w:tc>
          <w:tcPr>
            <w:tcW w:w="653" w:type="dxa"/>
            <w:hideMark/>
          </w:tcPr>
          <w:p w14:paraId="31FDFCCE" w14:textId="77777777" w:rsidR="00347F98" w:rsidRPr="00E44FE6" w:rsidRDefault="00347F98" w:rsidP="00DF2ACE">
            <w:pPr>
              <w:spacing w:after="0"/>
              <w:rPr>
                <w:rFonts w:eastAsia="Times New Roman"/>
                <w:b w:val="0"/>
                <w:bCs/>
              </w:rPr>
            </w:pPr>
            <w:r w:rsidRPr="00E44FE6">
              <w:rPr>
                <w:rFonts w:eastAsia="Times New Roman"/>
                <w:bCs/>
              </w:rPr>
              <w:t>FTE</w:t>
            </w:r>
          </w:p>
        </w:tc>
        <w:tc>
          <w:tcPr>
            <w:tcW w:w="2018" w:type="dxa"/>
          </w:tcPr>
          <w:p w14:paraId="77D832B0" w14:textId="217DB3D3" w:rsidR="00347F98" w:rsidRPr="00E44FE6" w:rsidRDefault="00347F98" w:rsidP="00DF2ACE">
            <w:pPr>
              <w:spacing w:after="0"/>
              <w:rPr>
                <w:rFonts w:eastAsia="Times New Roman"/>
                <w:b w:val="0"/>
                <w:bCs/>
              </w:rPr>
            </w:pPr>
            <w:r w:rsidRPr="00E44FE6">
              <w:rPr>
                <w:rFonts w:eastAsia="Times New Roman"/>
                <w:bCs/>
              </w:rPr>
              <w:t>Funding 2026-27</w:t>
            </w:r>
          </w:p>
          <w:p w14:paraId="3C1D918F" w14:textId="77777777" w:rsidR="00347F98" w:rsidRPr="00E44FE6" w:rsidRDefault="00347F98" w:rsidP="00DF2ACE">
            <w:pPr>
              <w:spacing w:after="0"/>
              <w:rPr>
                <w:rFonts w:eastAsia="Times New Roman"/>
                <w:b w:val="0"/>
                <w:bCs/>
              </w:rPr>
            </w:pPr>
            <w:r w:rsidRPr="00E44FE6">
              <w:rPr>
                <w:rFonts w:eastAsia="Times New Roman"/>
                <w:bCs/>
              </w:rPr>
              <w:t>(pro rata)</w:t>
            </w:r>
          </w:p>
        </w:tc>
        <w:tc>
          <w:tcPr>
            <w:tcW w:w="2123" w:type="dxa"/>
            <w:hideMark/>
          </w:tcPr>
          <w:p w14:paraId="5565EC18" w14:textId="370AC8D3" w:rsidR="00347F98" w:rsidRPr="00E44FE6" w:rsidRDefault="00347F98" w:rsidP="00DF2ACE">
            <w:pPr>
              <w:spacing w:after="0"/>
              <w:rPr>
                <w:rFonts w:eastAsia="Times New Roman"/>
                <w:b w:val="0"/>
                <w:bCs/>
              </w:rPr>
            </w:pPr>
            <w:r w:rsidRPr="00E44FE6">
              <w:rPr>
                <w:rFonts w:eastAsia="Times New Roman"/>
                <w:bCs/>
              </w:rPr>
              <w:t>Funding 2027-28</w:t>
            </w:r>
          </w:p>
        </w:tc>
      </w:tr>
      <w:tr w:rsidR="0074484A" w:rsidRPr="00E44FE6" w14:paraId="78128DAC" w14:textId="77777777" w:rsidTr="00B355BC">
        <w:trPr>
          <w:trHeight w:val="1078"/>
        </w:trPr>
        <w:tc>
          <w:tcPr>
            <w:tcW w:w="3978" w:type="dxa"/>
          </w:tcPr>
          <w:p w14:paraId="769E146D" w14:textId="06192992" w:rsidR="0074484A" w:rsidRPr="00E44FE6" w:rsidRDefault="0074484A" w:rsidP="00DF2ACE">
            <w:pPr>
              <w:spacing w:after="0"/>
              <w:rPr>
                <w:rFonts w:eastAsia="Times New Roman"/>
                <w:sz w:val="18"/>
                <w:szCs w:val="18"/>
              </w:rPr>
            </w:pPr>
            <w:r w:rsidRPr="00E44FE6">
              <w:rPr>
                <w:rFonts w:eastAsia="Times New Roman"/>
                <w:sz w:val="18"/>
                <w:szCs w:val="18"/>
              </w:rPr>
              <w:t>Workers advice line, referral management, specialist legal support for renters, professional development provision to frontline advocates</w:t>
            </w:r>
            <w:r w:rsidR="00503053" w:rsidRPr="00E44FE6">
              <w:rPr>
                <w:rFonts w:eastAsia="Times New Roman"/>
                <w:sz w:val="18"/>
                <w:szCs w:val="18"/>
              </w:rPr>
              <w:t>, campaigns and media, policy and advocacy.</w:t>
            </w:r>
          </w:p>
        </w:tc>
        <w:tc>
          <w:tcPr>
            <w:tcW w:w="1045" w:type="dxa"/>
          </w:tcPr>
          <w:p w14:paraId="2982959B" w14:textId="245A3BC8" w:rsidR="0074484A" w:rsidRPr="00E44FE6" w:rsidRDefault="00503053" w:rsidP="00DF2ACE">
            <w:pPr>
              <w:spacing w:after="0"/>
              <w:rPr>
                <w:rFonts w:eastAsia="Times New Roman"/>
                <w:sz w:val="18"/>
                <w:szCs w:val="18"/>
              </w:rPr>
            </w:pPr>
            <w:r w:rsidRPr="00E44FE6">
              <w:rPr>
                <w:rFonts w:eastAsia="Times New Roman"/>
                <w:sz w:val="18"/>
                <w:szCs w:val="18"/>
              </w:rPr>
              <w:t>$240,380</w:t>
            </w:r>
          </w:p>
        </w:tc>
        <w:tc>
          <w:tcPr>
            <w:tcW w:w="653" w:type="dxa"/>
            <w:noWrap/>
          </w:tcPr>
          <w:p w14:paraId="11B22677" w14:textId="6B3083DC" w:rsidR="0074484A" w:rsidRPr="00E44FE6" w:rsidRDefault="00503053" w:rsidP="00DF2ACE">
            <w:pPr>
              <w:spacing w:after="0"/>
              <w:rPr>
                <w:rFonts w:eastAsia="Times New Roman"/>
                <w:sz w:val="18"/>
                <w:szCs w:val="18"/>
              </w:rPr>
            </w:pPr>
            <w:r w:rsidRPr="00E44FE6">
              <w:rPr>
                <w:rFonts w:eastAsia="Times New Roman"/>
                <w:sz w:val="18"/>
                <w:szCs w:val="18"/>
              </w:rPr>
              <w:t>7</w:t>
            </w:r>
          </w:p>
        </w:tc>
        <w:tc>
          <w:tcPr>
            <w:tcW w:w="2018" w:type="dxa"/>
          </w:tcPr>
          <w:p w14:paraId="7A7A5DD2" w14:textId="1AC6BF23" w:rsidR="0074484A" w:rsidRPr="00E44FE6" w:rsidRDefault="00FB7A45" w:rsidP="00B355BC">
            <w:pPr>
              <w:spacing w:after="0"/>
              <w:jc w:val="right"/>
              <w:rPr>
                <w:rFonts w:eastAsia="Times New Roman"/>
                <w:bCs/>
                <w:sz w:val="18"/>
                <w:szCs w:val="18"/>
              </w:rPr>
            </w:pPr>
            <w:r w:rsidRPr="00E44FE6">
              <w:rPr>
                <w:rFonts w:eastAsia="Times New Roman"/>
                <w:bCs/>
                <w:sz w:val="18"/>
                <w:szCs w:val="18"/>
              </w:rPr>
              <w:t>$1,261,995</w:t>
            </w:r>
          </w:p>
        </w:tc>
        <w:tc>
          <w:tcPr>
            <w:tcW w:w="2123" w:type="dxa"/>
            <w:noWrap/>
          </w:tcPr>
          <w:p w14:paraId="436E4324" w14:textId="65CED040" w:rsidR="0074484A" w:rsidRPr="00E44FE6" w:rsidRDefault="00FB7A45" w:rsidP="00B355BC">
            <w:pPr>
              <w:spacing w:after="0"/>
              <w:jc w:val="right"/>
              <w:rPr>
                <w:rFonts w:eastAsia="Times New Roman"/>
                <w:color w:val="000000"/>
                <w:sz w:val="18"/>
                <w:szCs w:val="18"/>
              </w:rPr>
            </w:pPr>
            <w:r w:rsidRPr="00E44FE6">
              <w:rPr>
                <w:rFonts w:eastAsia="Times New Roman"/>
                <w:color w:val="000000"/>
                <w:sz w:val="18"/>
                <w:szCs w:val="18"/>
              </w:rPr>
              <w:t>$1,739,030</w:t>
            </w:r>
          </w:p>
        </w:tc>
      </w:tr>
      <w:tr w:rsidR="0034093F" w:rsidRPr="00E44FE6" w14:paraId="75D63590" w14:textId="77777777" w:rsidTr="00B355BC">
        <w:trPr>
          <w:trHeight w:val="422"/>
        </w:trPr>
        <w:tc>
          <w:tcPr>
            <w:tcW w:w="3978" w:type="dxa"/>
          </w:tcPr>
          <w:p w14:paraId="0B1698AA" w14:textId="72607FD1" w:rsidR="00347F98" w:rsidRPr="00E44FE6" w:rsidRDefault="00D43FCE" w:rsidP="00DF2ACE">
            <w:pPr>
              <w:spacing w:after="0"/>
              <w:rPr>
                <w:rFonts w:eastAsia="Times New Roman"/>
                <w:sz w:val="18"/>
                <w:szCs w:val="18"/>
              </w:rPr>
            </w:pPr>
            <w:r w:rsidRPr="00E44FE6">
              <w:rPr>
                <w:rFonts w:eastAsia="Times New Roman"/>
                <w:sz w:val="18"/>
                <w:szCs w:val="18"/>
              </w:rPr>
              <w:t>Professional development lead</w:t>
            </w:r>
          </w:p>
        </w:tc>
        <w:tc>
          <w:tcPr>
            <w:tcW w:w="1045" w:type="dxa"/>
          </w:tcPr>
          <w:p w14:paraId="5BD4444F" w14:textId="6FBDF38E" w:rsidR="00347F98" w:rsidRPr="00E44FE6" w:rsidRDefault="00AD58E6" w:rsidP="00DF2ACE">
            <w:pPr>
              <w:spacing w:after="0"/>
              <w:rPr>
                <w:rFonts w:eastAsia="Times New Roman"/>
                <w:sz w:val="18"/>
                <w:szCs w:val="18"/>
              </w:rPr>
            </w:pPr>
            <w:r w:rsidRPr="00E44FE6">
              <w:rPr>
                <w:rFonts w:eastAsia="Times New Roman"/>
                <w:sz w:val="18"/>
                <w:szCs w:val="18"/>
              </w:rPr>
              <w:t>$225,526</w:t>
            </w:r>
          </w:p>
        </w:tc>
        <w:tc>
          <w:tcPr>
            <w:tcW w:w="653" w:type="dxa"/>
            <w:noWrap/>
          </w:tcPr>
          <w:p w14:paraId="5F9FCC06" w14:textId="79309A32" w:rsidR="00347F98" w:rsidRPr="00E44FE6" w:rsidRDefault="00AD58E6" w:rsidP="00DF2ACE">
            <w:pPr>
              <w:spacing w:after="0"/>
              <w:rPr>
                <w:rFonts w:eastAsia="Times New Roman"/>
                <w:sz w:val="18"/>
                <w:szCs w:val="18"/>
              </w:rPr>
            </w:pPr>
            <w:r w:rsidRPr="00E44FE6">
              <w:rPr>
                <w:rFonts w:eastAsia="Times New Roman"/>
                <w:sz w:val="18"/>
                <w:szCs w:val="18"/>
              </w:rPr>
              <w:t>1</w:t>
            </w:r>
          </w:p>
        </w:tc>
        <w:tc>
          <w:tcPr>
            <w:tcW w:w="2018" w:type="dxa"/>
          </w:tcPr>
          <w:p w14:paraId="1062F798" w14:textId="368B66D7"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9F4325" w:rsidRPr="00E44FE6">
              <w:rPr>
                <w:rFonts w:eastAsia="Times New Roman"/>
                <w:bCs/>
                <w:sz w:val="18"/>
                <w:szCs w:val="18"/>
              </w:rPr>
              <w:t>169,145</w:t>
            </w:r>
          </w:p>
        </w:tc>
        <w:tc>
          <w:tcPr>
            <w:tcW w:w="2123" w:type="dxa"/>
            <w:noWrap/>
          </w:tcPr>
          <w:p w14:paraId="3FC14DE6" w14:textId="4F1CC84C" w:rsidR="00347F98" w:rsidRPr="00E44FE6" w:rsidRDefault="00EE4A75" w:rsidP="00B355BC">
            <w:pPr>
              <w:spacing w:after="0"/>
              <w:jc w:val="right"/>
              <w:rPr>
                <w:rFonts w:eastAsia="Times New Roman"/>
                <w:bCs/>
                <w:color w:val="000000"/>
                <w:sz w:val="18"/>
                <w:szCs w:val="18"/>
              </w:rPr>
            </w:pPr>
            <w:r w:rsidRPr="00E44FE6">
              <w:rPr>
                <w:rFonts w:eastAsia="Times New Roman"/>
                <w:bCs/>
                <w:sz w:val="18"/>
                <w:szCs w:val="18"/>
              </w:rPr>
              <w:t>$</w:t>
            </w:r>
            <w:r w:rsidR="00FB1D03" w:rsidRPr="00E44FE6">
              <w:rPr>
                <w:rFonts w:eastAsia="Times New Roman"/>
                <w:bCs/>
                <w:color w:val="000000"/>
                <w:sz w:val="18"/>
                <w:szCs w:val="18"/>
              </w:rPr>
              <w:t>233,082</w:t>
            </w:r>
          </w:p>
        </w:tc>
      </w:tr>
      <w:tr w:rsidR="0034093F" w:rsidRPr="00E44FE6" w14:paraId="7E5393D4" w14:textId="77777777" w:rsidTr="00B355BC">
        <w:trPr>
          <w:trHeight w:val="597"/>
        </w:trPr>
        <w:tc>
          <w:tcPr>
            <w:tcW w:w="3978" w:type="dxa"/>
          </w:tcPr>
          <w:p w14:paraId="35D1BA51" w14:textId="7AC372E2" w:rsidR="00347F98" w:rsidRPr="00E44FE6" w:rsidRDefault="00AD58E6" w:rsidP="00DF2ACE">
            <w:pPr>
              <w:spacing w:after="0"/>
              <w:rPr>
                <w:rFonts w:eastAsia="Times New Roman"/>
                <w:sz w:val="18"/>
                <w:szCs w:val="18"/>
              </w:rPr>
            </w:pPr>
            <w:r w:rsidRPr="00E44FE6">
              <w:rPr>
                <w:rFonts w:eastAsia="Times New Roman"/>
                <w:sz w:val="18"/>
                <w:szCs w:val="18"/>
              </w:rPr>
              <w:t>Disaster response lead (worker advice, worker professional development and policy)</w:t>
            </w:r>
          </w:p>
        </w:tc>
        <w:tc>
          <w:tcPr>
            <w:tcW w:w="1045" w:type="dxa"/>
          </w:tcPr>
          <w:p w14:paraId="45E90519" w14:textId="54BA186C" w:rsidR="00347F98" w:rsidRPr="00E44FE6" w:rsidRDefault="00AD58E6" w:rsidP="00DF2ACE">
            <w:pPr>
              <w:spacing w:after="0"/>
              <w:rPr>
                <w:rFonts w:eastAsia="Times New Roman"/>
                <w:sz w:val="18"/>
                <w:szCs w:val="18"/>
              </w:rPr>
            </w:pPr>
            <w:r w:rsidRPr="00E44FE6">
              <w:rPr>
                <w:rFonts w:eastAsia="Times New Roman"/>
                <w:sz w:val="18"/>
                <w:szCs w:val="18"/>
              </w:rPr>
              <w:t>$240,380</w:t>
            </w:r>
          </w:p>
        </w:tc>
        <w:tc>
          <w:tcPr>
            <w:tcW w:w="653" w:type="dxa"/>
            <w:noWrap/>
          </w:tcPr>
          <w:p w14:paraId="4422B12B" w14:textId="0D1B4EC0" w:rsidR="00347F98" w:rsidRPr="00E44FE6" w:rsidRDefault="00AD58E6" w:rsidP="00DF2ACE">
            <w:pPr>
              <w:spacing w:after="0"/>
              <w:rPr>
                <w:rFonts w:eastAsia="Times New Roman"/>
                <w:sz w:val="18"/>
                <w:szCs w:val="18"/>
              </w:rPr>
            </w:pPr>
            <w:r w:rsidRPr="00E44FE6">
              <w:rPr>
                <w:rFonts w:eastAsia="Times New Roman"/>
                <w:sz w:val="18"/>
                <w:szCs w:val="18"/>
              </w:rPr>
              <w:t>1</w:t>
            </w:r>
          </w:p>
        </w:tc>
        <w:tc>
          <w:tcPr>
            <w:tcW w:w="2018" w:type="dxa"/>
          </w:tcPr>
          <w:p w14:paraId="01F3AA13" w14:textId="64995615"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B430AD" w:rsidRPr="00E44FE6">
              <w:rPr>
                <w:rFonts w:eastAsia="Times New Roman"/>
                <w:bCs/>
                <w:sz w:val="18"/>
                <w:szCs w:val="18"/>
              </w:rPr>
              <w:t>180,285</w:t>
            </w:r>
          </w:p>
        </w:tc>
        <w:tc>
          <w:tcPr>
            <w:tcW w:w="2123" w:type="dxa"/>
            <w:noWrap/>
          </w:tcPr>
          <w:p w14:paraId="7BD03A25" w14:textId="002272A4"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9C6D69" w:rsidRPr="00E44FE6">
              <w:rPr>
                <w:rFonts w:eastAsia="Times New Roman"/>
                <w:bCs/>
                <w:sz w:val="18"/>
                <w:szCs w:val="18"/>
              </w:rPr>
              <w:t>248,433</w:t>
            </w:r>
          </w:p>
        </w:tc>
      </w:tr>
      <w:tr w:rsidR="00E93019" w:rsidRPr="00E44FE6" w14:paraId="7447A5C6" w14:textId="77777777" w:rsidTr="00B355BC">
        <w:trPr>
          <w:trHeight w:val="649"/>
        </w:trPr>
        <w:tc>
          <w:tcPr>
            <w:tcW w:w="3978" w:type="dxa"/>
          </w:tcPr>
          <w:p w14:paraId="220AA940" w14:textId="51A3C1B5" w:rsidR="00E93019" w:rsidRPr="00E44FE6" w:rsidRDefault="00E93019" w:rsidP="00FB7A45">
            <w:pPr>
              <w:spacing w:after="0"/>
              <w:rPr>
                <w:rFonts w:eastAsia="Times New Roman"/>
                <w:sz w:val="18"/>
                <w:szCs w:val="18"/>
              </w:rPr>
            </w:pPr>
            <w:r w:rsidRPr="00E44FE6">
              <w:rPr>
                <w:rFonts w:eastAsia="Times New Roman"/>
                <w:sz w:val="18"/>
                <w:szCs w:val="18"/>
              </w:rPr>
              <w:t>Family violence training administration and delivery</w:t>
            </w:r>
            <w:r w:rsidR="0017373C" w:rsidRPr="00E44FE6">
              <w:rPr>
                <w:rFonts w:eastAsia="Times New Roman"/>
                <w:sz w:val="18"/>
                <w:szCs w:val="18"/>
              </w:rPr>
              <w:t xml:space="preserve"> (VRRP workforce)</w:t>
            </w:r>
          </w:p>
        </w:tc>
        <w:tc>
          <w:tcPr>
            <w:tcW w:w="1045" w:type="dxa"/>
          </w:tcPr>
          <w:p w14:paraId="0E0BD0B3" w14:textId="71F00425" w:rsidR="00E93019" w:rsidRPr="00E44FE6" w:rsidRDefault="002010D6" w:rsidP="00FB7A45">
            <w:pPr>
              <w:spacing w:after="0"/>
              <w:rPr>
                <w:rFonts w:eastAsia="Times New Roman"/>
                <w:sz w:val="18"/>
                <w:szCs w:val="18"/>
              </w:rPr>
            </w:pPr>
            <w:r w:rsidRPr="00E44FE6">
              <w:rPr>
                <w:rFonts w:eastAsia="Times New Roman"/>
                <w:sz w:val="18"/>
                <w:szCs w:val="18"/>
              </w:rPr>
              <w:t>-</w:t>
            </w:r>
          </w:p>
        </w:tc>
        <w:tc>
          <w:tcPr>
            <w:tcW w:w="653" w:type="dxa"/>
            <w:noWrap/>
          </w:tcPr>
          <w:p w14:paraId="76520B56" w14:textId="04F66BC0" w:rsidR="00E93019" w:rsidRPr="00E44FE6" w:rsidRDefault="00E47749" w:rsidP="00FB7A45">
            <w:pPr>
              <w:spacing w:after="0"/>
              <w:rPr>
                <w:rFonts w:eastAsia="Times New Roman"/>
                <w:sz w:val="18"/>
                <w:szCs w:val="18"/>
              </w:rPr>
            </w:pPr>
            <w:r w:rsidRPr="00E44FE6">
              <w:rPr>
                <w:rFonts w:eastAsia="Times New Roman"/>
                <w:sz w:val="18"/>
                <w:szCs w:val="18"/>
              </w:rPr>
              <w:t>-</w:t>
            </w:r>
          </w:p>
        </w:tc>
        <w:tc>
          <w:tcPr>
            <w:tcW w:w="2018" w:type="dxa"/>
          </w:tcPr>
          <w:p w14:paraId="4489D7CE" w14:textId="61792B4D" w:rsidR="00E93019" w:rsidRPr="00E44FE6" w:rsidRDefault="00CE1FB1" w:rsidP="00B355BC">
            <w:pPr>
              <w:spacing w:after="0"/>
              <w:jc w:val="right"/>
              <w:rPr>
                <w:rFonts w:eastAsia="Times New Roman"/>
                <w:bCs/>
                <w:sz w:val="18"/>
                <w:szCs w:val="18"/>
              </w:rPr>
            </w:pPr>
            <w:r w:rsidRPr="00E44FE6">
              <w:rPr>
                <w:rFonts w:eastAsia="Times New Roman"/>
                <w:bCs/>
                <w:sz w:val="18"/>
                <w:szCs w:val="18"/>
              </w:rPr>
              <w:t>$45,360</w:t>
            </w:r>
          </w:p>
        </w:tc>
        <w:tc>
          <w:tcPr>
            <w:tcW w:w="2123" w:type="dxa"/>
            <w:noWrap/>
          </w:tcPr>
          <w:p w14:paraId="7728D386" w14:textId="6ECFA933" w:rsidR="00E93019" w:rsidRPr="00E44FE6" w:rsidRDefault="00CE1FB1" w:rsidP="00B355BC">
            <w:pPr>
              <w:spacing w:after="0"/>
              <w:jc w:val="right"/>
              <w:rPr>
                <w:rFonts w:eastAsia="Times New Roman"/>
                <w:bCs/>
                <w:sz w:val="18"/>
                <w:szCs w:val="18"/>
              </w:rPr>
            </w:pPr>
            <w:r w:rsidRPr="00E44FE6">
              <w:rPr>
                <w:rFonts w:eastAsia="Times New Roman"/>
                <w:bCs/>
                <w:sz w:val="18"/>
                <w:szCs w:val="18"/>
              </w:rPr>
              <w:t>$93,759</w:t>
            </w:r>
          </w:p>
        </w:tc>
      </w:tr>
      <w:tr w:rsidR="0034093F" w:rsidRPr="00E44FE6" w14:paraId="3849FC7F" w14:textId="77777777" w:rsidTr="00B355BC">
        <w:trPr>
          <w:trHeight w:val="649"/>
        </w:trPr>
        <w:tc>
          <w:tcPr>
            <w:tcW w:w="3978" w:type="dxa"/>
          </w:tcPr>
          <w:p w14:paraId="675B1CA1" w14:textId="3B7B3546" w:rsidR="00347F98" w:rsidRPr="00E44FE6" w:rsidRDefault="00D0754C" w:rsidP="00DF2ACE">
            <w:pPr>
              <w:spacing w:after="0"/>
              <w:rPr>
                <w:rFonts w:eastAsia="Times New Roman"/>
                <w:sz w:val="18"/>
                <w:szCs w:val="18"/>
              </w:rPr>
            </w:pPr>
            <w:r w:rsidRPr="00E44FE6">
              <w:rPr>
                <w:rFonts w:eastAsia="Times New Roman"/>
                <w:sz w:val="18"/>
                <w:szCs w:val="18"/>
              </w:rPr>
              <w:t>Multicultural renters support - community advisor role</w:t>
            </w:r>
          </w:p>
        </w:tc>
        <w:tc>
          <w:tcPr>
            <w:tcW w:w="1045" w:type="dxa"/>
          </w:tcPr>
          <w:p w14:paraId="42C18B2F" w14:textId="213BB7AE" w:rsidR="00347F98" w:rsidRPr="00E44FE6" w:rsidRDefault="00F31763" w:rsidP="00DF2ACE">
            <w:pPr>
              <w:spacing w:after="0"/>
              <w:rPr>
                <w:rFonts w:eastAsia="Times New Roman"/>
                <w:sz w:val="18"/>
                <w:szCs w:val="18"/>
              </w:rPr>
            </w:pPr>
            <w:r w:rsidRPr="00E44FE6">
              <w:rPr>
                <w:rFonts w:eastAsia="Times New Roman"/>
                <w:sz w:val="18"/>
                <w:szCs w:val="18"/>
              </w:rPr>
              <w:t>$210,182</w:t>
            </w:r>
          </w:p>
        </w:tc>
        <w:tc>
          <w:tcPr>
            <w:tcW w:w="653" w:type="dxa"/>
            <w:noWrap/>
          </w:tcPr>
          <w:p w14:paraId="67EE1868" w14:textId="46158F19" w:rsidR="00347F98" w:rsidRPr="00E44FE6" w:rsidRDefault="0070633F" w:rsidP="00DF2ACE">
            <w:pPr>
              <w:spacing w:after="0"/>
              <w:rPr>
                <w:rFonts w:eastAsia="Times New Roman"/>
                <w:sz w:val="18"/>
                <w:szCs w:val="18"/>
              </w:rPr>
            </w:pPr>
            <w:r w:rsidRPr="00E44FE6">
              <w:rPr>
                <w:rFonts w:eastAsia="Times New Roman"/>
                <w:sz w:val="18"/>
                <w:szCs w:val="18"/>
              </w:rPr>
              <w:t>1</w:t>
            </w:r>
          </w:p>
        </w:tc>
        <w:tc>
          <w:tcPr>
            <w:tcW w:w="2018" w:type="dxa"/>
          </w:tcPr>
          <w:p w14:paraId="342B43DF" w14:textId="73B4EF07"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186F94" w:rsidRPr="00E44FE6">
              <w:rPr>
                <w:rFonts w:eastAsia="Times New Roman"/>
                <w:bCs/>
                <w:sz w:val="18"/>
                <w:szCs w:val="18"/>
              </w:rPr>
              <w:t>157,637</w:t>
            </w:r>
          </w:p>
        </w:tc>
        <w:tc>
          <w:tcPr>
            <w:tcW w:w="2123" w:type="dxa"/>
            <w:noWrap/>
          </w:tcPr>
          <w:p w14:paraId="7AD77FAD" w14:textId="5CB95EB6"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186F94" w:rsidRPr="00E44FE6">
              <w:rPr>
                <w:rFonts w:eastAsia="Times New Roman"/>
                <w:bCs/>
                <w:sz w:val="18"/>
                <w:szCs w:val="18"/>
              </w:rPr>
              <w:t>217,224</w:t>
            </w:r>
          </w:p>
        </w:tc>
      </w:tr>
      <w:tr w:rsidR="0034093F" w:rsidRPr="00E44FE6" w14:paraId="0AFDA59F" w14:textId="77777777" w:rsidTr="00B355BC">
        <w:trPr>
          <w:trHeight w:val="607"/>
        </w:trPr>
        <w:tc>
          <w:tcPr>
            <w:tcW w:w="3978" w:type="dxa"/>
          </w:tcPr>
          <w:p w14:paraId="0968564D" w14:textId="234F8EA4" w:rsidR="00347F98" w:rsidRPr="00E44FE6" w:rsidRDefault="00063B3D" w:rsidP="00DF2ACE">
            <w:pPr>
              <w:spacing w:after="0"/>
              <w:rPr>
                <w:rFonts w:eastAsia="Times New Roman"/>
                <w:sz w:val="18"/>
                <w:szCs w:val="18"/>
              </w:rPr>
            </w:pPr>
            <w:r w:rsidRPr="00E44FE6">
              <w:rPr>
                <w:rFonts w:eastAsia="Times New Roman"/>
                <w:sz w:val="18"/>
                <w:szCs w:val="18"/>
              </w:rPr>
              <w:t>Multicultural renters lead - Snr Community advisor &amp; Policy</w:t>
            </w:r>
          </w:p>
        </w:tc>
        <w:tc>
          <w:tcPr>
            <w:tcW w:w="1045" w:type="dxa"/>
          </w:tcPr>
          <w:p w14:paraId="55A4F088" w14:textId="2122DEDE" w:rsidR="00347F98" w:rsidRPr="00E44FE6" w:rsidRDefault="00D827F1" w:rsidP="00DF2ACE">
            <w:pPr>
              <w:spacing w:after="0"/>
              <w:rPr>
                <w:rFonts w:eastAsia="Times New Roman"/>
                <w:sz w:val="18"/>
                <w:szCs w:val="18"/>
              </w:rPr>
            </w:pPr>
            <w:r w:rsidRPr="00E44FE6">
              <w:rPr>
                <w:rFonts w:eastAsia="Times New Roman"/>
                <w:sz w:val="18"/>
                <w:szCs w:val="18"/>
              </w:rPr>
              <w:t>$225,526</w:t>
            </w:r>
          </w:p>
        </w:tc>
        <w:tc>
          <w:tcPr>
            <w:tcW w:w="653" w:type="dxa"/>
            <w:noWrap/>
          </w:tcPr>
          <w:p w14:paraId="57A37CD1" w14:textId="255C4889" w:rsidR="00347F98" w:rsidRPr="00E44FE6" w:rsidRDefault="00433205" w:rsidP="00DF2ACE">
            <w:pPr>
              <w:spacing w:after="0"/>
              <w:rPr>
                <w:rFonts w:eastAsia="Times New Roman"/>
                <w:sz w:val="18"/>
                <w:szCs w:val="18"/>
              </w:rPr>
            </w:pPr>
            <w:r w:rsidRPr="00E44FE6">
              <w:rPr>
                <w:rFonts w:eastAsia="Times New Roman"/>
                <w:sz w:val="18"/>
                <w:szCs w:val="18"/>
              </w:rPr>
              <w:t>1</w:t>
            </w:r>
          </w:p>
        </w:tc>
        <w:tc>
          <w:tcPr>
            <w:tcW w:w="2018" w:type="dxa"/>
          </w:tcPr>
          <w:p w14:paraId="35F84DCB" w14:textId="0803D4BD"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C234E8" w:rsidRPr="00E44FE6">
              <w:rPr>
                <w:rFonts w:eastAsia="Times New Roman"/>
                <w:bCs/>
                <w:sz w:val="18"/>
                <w:szCs w:val="18"/>
              </w:rPr>
              <w:t>169,145</w:t>
            </w:r>
          </w:p>
        </w:tc>
        <w:tc>
          <w:tcPr>
            <w:tcW w:w="2123" w:type="dxa"/>
            <w:noWrap/>
          </w:tcPr>
          <w:p w14:paraId="11CD45DB" w14:textId="1944A897" w:rsidR="00347F98" w:rsidRPr="00E44FE6" w:rsidRDefault="00EE4A75" w:rsidP="00B355BC">
            <w:pPr>
              <w:spacing w:after="0"/>
              <w:jc w:val="right"/>
              <w:rPr>
                <w:rFonts w:eastAsia="Times New Roman"/>
                <w:sz w:val="18"/>
                <w:szCs w:val="18"/>
              </w:rPr>
            </w:pPr>
            <w:r w:rsidRPr="00E44FE6">
              <w:rPr>
                <w:rFonts w:eastAsia="Times New Roman"/>
                <w:bCs/>
                <w:sz w:val="18"/>
                <w:szCs w:val="18"/>
              </w:rPr>
              <w:t>$</w:t>
            </w:r>
            <w:r w:rsidR="005A53CF" w:rsidRPr="00E44FE6">
              <w:rPr>
                <w:rFonts w:eastAsia="Times New Roman"/>
                <w:sz w:val="18"/>
                <w:szCs w:val="18"/>
              </w:rPr>
              <w:t>233,082</w:t>
            </w:r>
          </w:p>
        </w:tc>
      </w:tr>
      <w:tr w:rsidR="0034093F" w:rsidRPr="00E44FE6" w14:paraId="63983542" w14:textId="77777777" w:rsidTr="00B355BC">
        <w:trPr>
          <w:trHeight w:val="553"/>
        </w:trPr>
        <w:tc>
          <w:tcPr>
            <w:tcW w:w="3978" w:type="dxa"/>
          </w:tcPr>
          <w:p w14:paraId="3FC78E0B" w14:textId="7DB7960A" w:rsidR="00347F98" w:rsidRPr="00E44FE6" w:rsidRDefault="0076669C" w:rsidP="00DF2ACE">
            <w:pPr>
              <w:spacing w:after="0"/>
              <w:rPr>
                <w:rFonts w:eastAsia="Times New Roman"/>
                <w:sz w:val="18"/>
                <w:szCs w:val="18"/>
              </w:rPr>
            </w:pPr>
            <w:r w:rsidRPr="00E44FE6">
              <w:rPr>
                <w:rFonts w:eastAsia="Times New Roman"/>
                <w:sz w:val="18"/>
                <w:szCs w:val="18"/>
              </w:rPr>
              <w:t>Multicultural renters - other resources (e.g. translated resource development, venue hire)</w:t>
            </w:r>
          </w:p>
        </w:tc>
        <w:tc>
          <w:tcPr>
            <w:tcW w:w="1045" w:type="dxa"/>
          </w:tcPr>
          <w:p w14:paraId="01C0BD4A" w14:textId="77777777" w:rsidR="00347F98" w:rsidRPr="00E44FE6" w:rsidRDefault="007715D1" w:rsidP="00DF2ACE">
            <w:pPr>
              <w:spacing w:after="0"/>
              <w:rPr>
                <w:rFonts w:eastAsia="Times New Roman"/>
                <w:sz w:val="18"/>
                <w:szCs w:val="18"/>
              </w:rPr>
            </w:pPr>
            <w:r w:rsidRPr="00E44FE6">
              <w:rPr>
                <w:rFonts w:eastAsia="Times New Roman"/>
                <w:sz w:val="18"/>
                <w:szCs w:val="18"/>
              </w:rPr>
              <w:t>-</w:t>
            </w:r>
          </w:p>
          <w:p w14:paraId="5121395D" w14:textId="1174D540" w:rsidR="007715D1" w:rsidRPr="00E44FE6" w:rsidRDefault="007715D1" w:rsidP="00DF2ACE">
            <w:pPr>
              <w:spacing w:after="0"/>
              <w:rPr>
                <w:rFonts w:eastAsia="Times New Roman"/>
                <w:sz w:val="18"/>
                <w:szCs w:val="18"/>
              </w:rPr>
            </w:pPr>
          </w:p>
        </w:tc>
        <w:tc>
          <w:tcPr>
            <w:tcW w:w="653" w:type="dxa"/>
            <w:noWrap/>
          </w:tcPr>
          <w:p w14:paraId="3FFC8A01" w14:textId="77777777" w:rsidR="00347F98" w:rsidRPr="00E44FE6" w:rsidRDefault="007715D1" w:rsidP="00DF2ACE">
            <w:pPr>
              <w:spacing w:after="0"/>
              <w:rPr>
                <w:rFonts w:eastAsia="Times New Roman"/>
                <w:sz w:val="18"/>
                <w:szCs w:val="18"/>
              </w:rPr>
            </w:pPr>
            <w:r w:rsidRPr="00E44FE6">
              <w:rPr>
                <w:rFonts w:eastAsia="Times New Roman"/>
                <w:sz w:val="18"/>
                <w:szCs w:val="18"/>
              </w:rPr>
              <w:t>-</w:t>
            </w:r>
          </w:p>
          <w:p w14:paraId="510DC76A" w14:textId="064596AC" w:rsidR="007715D1" w:rsidRPr="00E44FE6" w:rsidRDefault="007715D1" w:rsidP="00DF2ACE">
            <w:pPr>
              <w:spacing w:after="0"/>
              <w:rPr>
                <w:rFonts w:eastAsia="Times New Roman"/>
                <w:sz w:val="18"/>
                <w:szCs w:val="18"/>
              </w:rPr>
            </w:pPr>
          </w:p>
        </w:tc>
        <w:tc>
          <w:tcPr>
            <w:tcW w:w="2018" w:type="dxa"/>
          </w:tcPr>
          <w:p w14:paraId="18A81357" w14:textId="7B3C399A" w:rsidR="00347F98" w:rsidRPr="00E44FE6" w:rsidRDefault="00EE4A75" w:rsidP="00B355BC">
            <w:pPr>
              <w:spacing w:after="0"/>
              <w:jc w:val="right"/>
              <w:rPr>
                <w:rFonts w:eastAsia="Times New Roman"/>
                <w:bCs/>
                <w:sz w:val="18"/>
                <w:szCs w:val="18"/>
              </w:rPr>
            </w:pPr>
            <w:r w:rsidRPr="00E44FE6">
              <w:rPr>
                <w:rFonts w:eastAsia="Times New Roman"/>
                <w:bCs/>
                <w:sz w:val="18"/>
                <w:szCs w:val="18"/>
              </w:rPr>
              <w:t>$</w:t>
            </w:r>
            <w:r w:rsidR="0092357A" w:rsidRPr="00E44FE6">
              <w:rPr>
                <w:rFonts w:eastAsia="Times New Roman"/>
                <w:bCs/>
                <w:sz w:val="18"/>
                <w:szCs w:val="18"/>
              </w:rPr>
              <w:t>100,000</w:t>
            </w:r>
          </w:p>
        </w:tc>
        <w:tc>
          <w:tcPr>
            <w:tcW w:w="2123" w:type="dxa"/>
            <w:noWrap/>
          </w:tcPr>
          <w:p w14:paraId="02FA9E51" w14:textId="0884E6BC" w:rsidR="00347F98" w:rsidRPr="00E44FE6" w:rsidRDefault="00EE4A75" w:rsidP="00B355BC">
            <w:pPr>
              <w:spacing w:after="0"/>
              <w:jc w:val="right"/>
              <w:rPr>
                <w:rFonts w:eastAsia="Times New Roman"/>
                <w:color w:val="000000"/>
                <w:sz w:val="18"/>
                <w:szCs w:val="18"/>
              </w:rPr>
            </w:pPr>
            <w:r w:rsidRPr="00E44FE6">
              <w:rPr>
                <w:rFonts w:eastAsia="Times New Roman"/>
                <w:bCs/>
                <w:sz w:val="18"/>
                <w:szCs w:val="18"/>
              </w:rPr>
              <w:t>$</w:t>
            </w:r>
            <w:r w:rsidR="007F6223" w:rsidRPr="00E44FE6">
              <w:rPr>
                <w:rFonts w:eastAsia="Times New Roman"/>
                <w:color w:val="000000"/>
                <w:sz w:val="18"/>
                <w:szCs w:val="18"/>
              </w:rPr>
              <w:t>103,350</w:t>
            </w:r>
          </w:p>
        </w:tc>
      </w:tr>
      <w:tr w:rsidR="009253CC" w:rsidRPr="00E44FE6" w14:paraId="59C88B9E" w14:textId="77777777" w:rsidTr="00B355BC">
        <w:trPr>
          <w:trHeight w:val="433"/>
        </w:trPr>
        <w:tc>
          <w:tcPr>
            <w:tcW w:w="3978" w:type="dxa"/>
          </w:tcPr>
          <w:p w14:paraId="35A0E1EB" w14:textId="5704FFFF" w:rsidR="009253CC" w:rsidRPr="00E44FE6" w:rsidRDefault="009253CC" w:rsidP="00DF2ACE">
            <w:pPr>
              <w:spacing w:after="0"/>
              <w:rPr>
                <w:rFonts w:eastAsia="Times New Roman"/>
                <w:sz w:val="18"/>
                <w:szCs w:val="18"/>
              </w:rPr>
            </w:pPr>
            <w:r w:rsidRPr="00E44FE6">
              <w:rPr>
                <w:rFonts w:eastAsia="Times New Roman"/>
                <w:sz w:val="18"/>
                <w:szCs w:val="18"/>
              </w:rPr>
              <w:t>Community sector worker education</w:t>
            </w:r>
          </w:p>
        </w:tc>
        <w:tc>
          <w:tcPr>
            <w:tcW w:w="1045" w:type="dxa"/>
          </w:tcPr>
          <w:p w14:paraId="7807CD62" w14:textId="3221C510" w:rsidR="009253CC" w:rsidRPr="00E44FE6" w:rsidRDefault="00FB613C" w:rsidP="00DF2ACE">
            <w:pPr>
              <w:spacing w:after="0"/>
              <w:rPr>
                <w:rFonts w:eastAsia="Times New Roman"/>
                <w:sz w:val="18"/>
                <w:szCs w:val="18"/>
              </w:rPr>
            </w:pPr>
            <w:r w:rsidRPr="00E44FE6">
              <w:rPr>
                <w:rFonts w:eastAsia="Times New Roman"/>
                <w:sz w:val="18"/>
                <w:szCs w:val="18"/>
              </w:rPr>
              <w:t>$210,182</w:t>
            </w:r>
          </w:p>
        </w:tc>
        <w:tc>
          <w:tcPr>
            <w:tcW w:w="653" w:type="dxa"/>
            <w:noWrap/>
          </w:tcPr>
          <w:p w14:paraId="5E5F20B6" w14:textId="30989974" w:rsidR="009253CC" w:rsidRPr="00E44FE6" w:rsidRDefault="00FB613C" w:rsidP="00DF2ACE">
            <w:pPr>
              <w:spacing w:after="0"/>
              <w:rPr>
                <w:rFonts w:eastAsia="Times New Roman"/>
                <w:sz w:val="18"/>
                <w:szCs w:val="18"/>
              </w:rPr>
            </w:pPr>
            <w:r w:rsidRPr="00E44FE6">
              <w:rPr>
                <w:rFonts w:eastAsia="Times New Roman"/>
                <w:sz w:val="18"/>
                <w:szCs w:val="18"/>
              </w:rPr>
              <w:t>1</w:t>
            </w:r>
          </w:p>
        </w:tc>
        <w:tc>
          <w:tcPr>
            <w:tcW w:w="2018" w:type="dxa"/>
          </w:tcPr>
          <w:p w14:paraId="0276C68E" w14:textId="5B84474E" w:rsidR="009253CC" w:rsidRPr="00E44FE6" w:rsidRDefault="00EE4A75" w:rsidP="00B355BC">
            <w:pPr>
              <w:spacing w:after="0"/>
              <w:jc w:val="right"/>
              <w:rPr>
                <w:rFonts w:eastAsia="Times New Roman"/>
                <w:bCs/>
                <w:sz w:val="18"/>
                <w:szCs w:val="18"/>
              </w:rPr>
            </w:pPr>
            <w:r w:rsidRPr="00E44FE6">
              <w:rPr>
                <w:rFonts w:eastAsia="Times New Roman"/>
                <w:bCs/>
                <w:sz w:val="18"/>
                <w:szCs w:val="18"/>
              </w:rPr>
              <w:t>$</w:t>
            </w:r>
            <w:r w:rsidR="008F0C54" w:rsidRPr="00E44FE6">
              <w:rPr>
                <w:rFonts w:eastAsia="Times New Roman"/>
                <w:bCs/>
                <w:sz w:val="18"/>
                <w:szCs w:val="18"/>
              </w:rPr>
              <w:t>157,637</w:t>
            </w:r>
          </w:p>
        </w:tc>
        <w:tc>
          <w:tcPr>
            <w:tcW w:w="2123" w:type="dxa"/>
            <w:noWrap/>
          </w:tcPr>
          <w:p w14:paraId="21ABE04C" w14:textId="72CBD944" w:rsidR="009253CC" w:rsidRPr="00E44FE6" w:rsidRDefault="00EE4A75" w:rsidP="00B355BC">
            <w:pPr>
              <w:spacing w:after="0"/>
              <w:jc w:val="right"/>
              <w:rPr>
                <w:rFonts w:eastAsia="Times New Roman"/>
                <w:color w:val="000000"/>
                <w:sz w:val="18"/>
                <w:szCs w:val="18"/>
              </w:rPr>
            </w:pPr>
            <w:r w:rsidRPr="00E44FE6">
              <w:rPr>
                <w:rFonts w:eastAsia="Times New Roman"/>
                <w:bCs/>
                <w:sz w:val="18"/>
                <w:szCs w:val="18"/>
              </w:rPr>
              <w:t>$</w:t>
            </w:r>
            <w:r w:rsidR="004F7497" w:rsidRPr="00E44FE6">
              <w:rPr>
                <w:rFonts w:eastAsia="Times New Roman"/>
                <w:color w:val="000000"/>
                <w:sz w:val="18"/>
                <w:szCs w:val="18"/>
              </w:rPr>
              <w:t>217,224</w:t>
            </w:r>
          </w:p>
        </w:tc>
      </w:tr>
      <w:tr w:rsidR="00BC769F" w:rsidRPr="00E44FE6" w14:paraId="5450EEDB" w14:textId="77777777" w:rsidTr="00B355BC">
        <w:trPr>
          <w:trHeight w:val="410"/>
        </w:trPr>
        <w:tc>
          <w:tcPr>
            <w:tcW w:w="3978" w:type="dxa"/>
          </w:tcPr>
          <w:p w14:paraId="07B2528A" w14:textId="09A6BE71" w:rsidR="00BC769F" w:rsidRPr="00E44FE6" w:rsidRDefault="00BC769F" w:rsidP="00DF2ACE">
            <w:pPr>
              <w:spacing w:after="0"/>
              <w:rPr>
                <w:rFonts w:eastAsia="Times New Roman"/>
                <w:sz w:val="18"/>
                <w:szCs w:val="18"/>
              </w:rPr>
            </w:pPr>
            <w:r w:rsidRPr="00E44FE6">
              <w:rPr>
                <w:rFonts w:eastAsia="Times New Roman"/>
                <w:sz w:val="18"/>
                <w:szCs w:val="18"/>
              </w:rPr>
              <w:t>Implementation manager (2 year role)</w:t>
            </w:r>
          </w:p>
        </w:tc>
        <w:tc>
          <w:tcPr>
            <w:tcW w:w="1045" w:type="dxa"/>
          </w:tcPr>
          <w:p w14:paraId="5F153A98" w14:textId="48EE151D" w:rsidR="00BC769F" w:rsidRPr="00E44FE6" w:rsidRDefault="00BC769F" w:rsidP="00DF2ACE">
            <w:pPr>
              <w:spacing w:after="0"/>
              <w:rPr>
                <w:rFonts w:eastAsia="Times New Roman"/>
                <w:sz w:val="18"/>
                <w:szCs w:val="18"/>
              </w:rPr>
            </w:pPr>
            <w:r w:rsidRPr="00E44FE6">
              <w:rPr>
                <w:rFonts w:eastAsia="Times New Roman"/>
                <w:sz w:val="18"/>
                <w:szCs w:val="18"/>
              </w:rPr>
              <w:t>$225,526</w:t>
            </w:r>
          </w:p>
        </w:tc>
        <w:tc>
          <w:tcPr>
            <w:tcW w:w="653" w:type="dxa"/>
            <w:noWrap/>
          </w:tcPr>
          <w:p w14:paraId="4C75B77A" w14:textId="62C059A3" w:rsidR="00BC769F" w:rsidRPr="00E44FE6" w:rsidRDefault="00BC05CB" w:rsidP="00DF2ACE">
            <w:pPr>
              <w:spacing w:after="0"/>
              <w:rPr>
                <w:rFonts w:eastAsia="Times New Roman"/>
                <w:sz w:val="18"/>
                <w:szCs w:val="18"/>
              </w:rPr>
            </w:pPr>
            <w:r w:rsidRPr="00E44FE6">
              <w:rPr>
                <w:rFonts w:eastAsia="Times New Roman"/>
                <w:sz w:val="18"/>
                <w:szCs w:val="18"/>
              </w:rPr>
              <w:t>1</w:t>
            </w:r>
          </w:p>
        </w:tc>
        <w:tc>
          <w:tcPr>
            <w:tcW w:w="2018" w:type="dxa"/>
          </w:tcPr>
          <w:p w14:paraId="5B0CB07D" w14:textId="213C6C15" w:rsidR="00BC769F" w:rsidRPr="00E44FE6" w:rsidRDefault="00EE4A75" w:rsidP="00B355BC">
            <w:pPr>
              <w:spacing w:after="0"/>
              <w:jc w:val="right"/>
              <w:rPr>
                <w:rFonts w:eastAsia="Times New Roman"/>
                <w:bCs/>
                <w:sz w:val="18"/>
                <w:szCs w:val="18"/>
              </w:rPr>
            </w:pPr>
            <w:r w:rsidRPr="00E44FE6">
              <w:rPr>
                <w:rFonts w:eastAsia="Times New Roman"/>
                <w:bCs/>
                <w:sz w:val="18"/>
                <w:szCs w:val="18"/>
              </w:rPr>
              <w:t>$</w:t>
            </w:r>
            <w:r w:rsidR="00CF7524" w:rsidRPr="00E44FE6">
              <w:rPr>
                <w:rFonts w:eastAsia="Times New Roman"/>
                <w:bCs/>
                <w:sz w:val="18"/>
                <w:szCs w:val="18"/>
              </w:rPr>
              <w:t>169,145</w:t>
            </w:r>
          </w:p>
        </w:tc>
        <w:tc>
          <w:tcPr>
            <w:tcW w:w="2123" w:type="dxa"/>
            <w:noWrap/>
          </w:tcPr>
          <w:p w14:paraId="10DB9E34" w14:textId="761596B2" w:rsidR="00BC769F" w:rsidRPr="00E44FE6" w:rsidRDefault="00EE4A75" w:rsidP="00B355BC">
            <w:pPr>
              <w:spacing w:after="0"/>
              <w:jc w:val="right"/>
              <w:rPr>
                <w:rFonts w:eastAsia="Times New Roman"/>
                <w:color w:val="000000"/>
                <w:sz w:val="18"/>
                <w:szCs w:val="18"/>
              </w:rPr>
            </w:pPr>
            <w:r w:rsidRPr="00E44FE6">
              <w:rPr>
                <w:rFonts w:eastAsia="Times New Roman"/>
                <w:bCs/>
                <w:sz w:val="18"/>
                <w:szCs w:val="18"/>
              </w:rPr>
              <w:t>$</w:t>
            </w:r>
            <w:r w:rsidR="00CF7524" w:rsidRPr="00E44FE6">
              <w:rPr>
                <w:rFonts w:eastAsia="Times New Roman"/>
                <w:color w:val="000000"/>
                <w:sz w:val="18"/>
                <w:szCs w:val="18"/>
              </w:rPr>
              <w:t>233,082</w:t>
            </w:r>
          </w:p>
        </w:tc>
      </w:tr>
      <w:tr w:rsidR="00E7606E" w:rsidRPr="00E44FE6" w14:paraId="003A5F4C" w14:textId="77777777" w:rsidTr="00B355BC">
        <w:trPr>
          <w:trHeight w:val="430"/>
        </w:trPr>
        <w:tc>
          <w:tcPr>
            <w:tcW w:w="3978" w:type="dxa"/>
          </w:tcPr>
          <w:p w14:paraId="68A344A2" w14:textId="19C18A2E" w:rsidR="00E7606E" w:rsidRPr="00E44FE6" w:rsidRDefault="00E7606E" w:rsidP="00DF2ACE">
            <w:pPr>
              <w:spacing w:after="0"/>
              <w:rPr>
                <w:rFonts w:eastAsia="Times New Roman"/>
                <w:sz w:val="18"/>
                <w:szCs w:val="18"/>
              </w:rPr>
            </w:pPr>
            <w:r w:rsidRPr="00E44FE6">
              <w:rPr>
                <w:rFonts w:eastAsia="Times New Roman"/>
                <w:sz w:val="18"/>
                <w:szCs w:val="18"/>
              </w:rPr>
              <w:t>Other resources (e.g. venue hire, comms)</w:t>
            </w:r>
          </w:p>
        </w:tc>
        <w:tc>
          <w:tcPr>
            <w:tcW w:w="1045" w:type="dxa"/>
          </w:tcPr>
          <w:p w14:paraId="5A8CD9C9" w14:textId="30DECD5F" w:rsidR="00E7606E" w:rsidRPr="00E44FE6" w:rsidRDefault="00E7606E" w:rsidP="00DF2ACE">
            <w:pPr>
              <w:spacing w:after="0"/>
              <w:rPr>
                <w:rFonts w:eastAsia="Times New Roman"/>
                <w:sz w:val="18"/>
                <w:szCs w:val="18"/>
              </w:rPr>
            </w:pPr>
            <w:r w:rsidRPr="00E44FE6">
              <w:rPr>
                <w:rFonts w:eastAsia="Times New Roman"/>
                <w:sz w:val="18"/>
                <w:szCs w:val="18"/>
              </w:rPr>
              <w:t>-</w:t>
            </w:r>
          </w:p>
        </w:tc>
        <w:tc>
          <w:tcPr>
            <w:tcW w:w="653" w:type="dxa"/>
            <w:noWrap/>
          </w:tcPr>
          <w:p w14:paraId="688BD32D" w14:textId="6E797400" w:rsidR="00E7606E" w:rsidRPr="00E44FE6" w:rsidRDefault="00E7606E" w:rsidP="00DF2ACE">
            <w:pPr>
              <w:spacing w:after="0"/>
              <w:rPr>
                <w:rFonts w:eastAsia="Times New Roman"/>
                <w:sz w:val="18"/>
                <w:szCs w:val="18"/>
              </w:rPr>
            </w:pPr>
            <w:r w:rsidRPr="00E44FE6">
              <w:rPr>
                <w:rFonts w:eastAsia="Times New Roman"/>
                <w:sz w:val="18"/>
                <w:szCs w:val="18"/>
              </w:rPr>
              <w:t>-</w:t>
            </w:r>
          </w:p>
        </w:tc>
        <w:tc>
          <w:tcPr>
            <w:tcW w:w="2018" w:type="dxa"/>
          </w:tcPr>
          <w:p w14:paraId="57315969" w14:textId="043A66E8" w:rsidR="00E7606E" w:rsidRPr="00E44FE6" w:rsidRDefault="00EE4A75" w:rsidP="00B355BC">
            <w:pPr>
              <w:spacing w:after="0"/>
              <w:jc w:val="right"/>
              <w:rPr>
                <w:rFonts w:eastAsia="Times New Roman"/>
                <w:bCs/>
                <w:sz w:val="18"/>
                <w:szCs w:val="18"/>
              </w:rPr>
            </w:pPr>
            <w:r w:rsidRPr="00E44FE6">
              <w:rPr>
                <w:rFonts w:eastAsia="Times New Roman"/>
                <w:bCs/>
                <w:sz w:val="18"/>
                <w:szCs w:val="18"/>
              </w:rPr>
              <w:t>$</w:t>
            </w:r>
            <w:r w:rsidR="00F91483" w:rsidRPr="00E44FE6">
              <w:rPr>
                <w:rFonts w:eastAsia="Times New Roman"/>
                <w:bCs/>
                <w:sz w:val="18"/>
                <w:szCs w:val="18"/>
              </w:rPr>
              <w:t>170,367</w:t>
            </w:r>
          </w:p>
        </w:tc>
        <w:tc>
          <w:tcPr>
            <w:tcW w:w="2123" w:type="dxa"/>
            <w:noWrap/>
          </w:tcPr>
          <w:p w14:paraId="1B3FF8D9" w14:textId="47C5C171" w:rsidR="00E7606E" w:rsidRPr="00E44FE6" w:rsidRDefault="00EE4A75" w:rsidP="00B355BC">
            <w:pPr>
              <w:spacing w:after="0"/>
              <w:jc w:val="right"/>
              <w:rPr>
                <w:rFonts w:eastAsia="Times New Roman"/>
                <w:color w:val="000000"/>
                <w:sz w:val="18"/>
                <w:szCs w:val="18"/>
              </w:rPr>
            </w:pPr>
            <w:r w:rsidRPr="00E44FE6">
              <w:rPr>
                <w:rFonts w:eastAsia="Times New Roman"/>
                <w:bCs/>
                <w:sz w:val="18"/>
                <w:szCs w:val="18"/>
              </w:rPr>
              <w:t>$</w:t>
            </w:r>
            <w:r w:rsidR="00CC5788" w:rsidRPr="00E44FE6">
              <w:rPr>
                <w:rFonts w:eastAsia="Times New Roman"/>
                <w:color w:val="000000"/>
                <w:sz w:val="18"/>
                <w:szCs w:val="18"/>
              </w:rPr>
              <w:t>300,475</w:t>
            </w:r>
          </w:p>
        </w:tc>
      </w:tr>
      <w:tr w:rsidR="00E7606E" w:rsidRPr="00E44FE6" w14:paraId="5AD0A65E" w14:textId="77777777" w:rsidTr="00B355BC">
        <w:trPr>
          <w:trHeight w:val="430"/>
        </w:trPr>
        <w:tc>
          <w:tcPr>
            <w:tcW w:w="3978" w:type="dxa"/>
          </w:tcPr>
          <w:p w14:paraId="7ED4A912" w14:textId="10C5759D" w:rsidR="00E7606E" w:rsidRPr="00E44FE6" w:rsidRDefault="00957562" w:rsidP="00DF2ACE">
            <w:pPr>
              <w:spacing w:after="0"/>
              <w:rPr>
                <w:rFonts w:eastAsia="Times New Roman"/>
                <w:b/>
                <w:bCs/>
                <w:sz w:val="18"/>
                <w:szCs w:val="18"/>
              </w:rPr>
            </w:pPr>
            <w:r w:rsidRPr="00E44FE6">
              <w:rPr>
                <w:rFonts w:eastAsia="Times New Roman"/>
                <w:b/>
                <w:bCs/>
                <w:sz w:val="18"/>
                <w:szCs w:val="18"/>
              </w:rPr>
              <w:t>Total</w:t>
            </w:r>
          </w:p>
        </w:tc>
        <w:tc>
          <w:tcPr>
            <w:tcW w:w="1045" w:type="dxa"/>
          </w:tcPr>
          <w:p w14:paraId="3F67017D" w14:textId="7C23630E" w:rsidR="00E7606E" w:rsidRPr="00E44FE6" w:rsidRDefault="00E7606E" w:rsidP="00DF2ACE">
            <w:pPr>
              <w:spacing w:after="0"/>
              <w:rPr>
                <w:rFonts w:eastAsia="Times New Roman"/>
                <w:sz w:val="18"/>
                <w:szCs w:val="18"/>
              </w:rPr>
            </w:pPr>
          </w:p>
        </w:tc>
        <w:tc>
          <w:tcPr>
            <w:tcW w:w="653" w:type="dxa"/>
            <w:noWrap/>
          </w:tcPr>
          <w:p w14:paraId="6DB0EC41" w14:textId="2082686A" w:rsidR="00E7606E" w:rsidRPr="00E44FE6" w:rsidRDefault="00BC05CB" w:rsidP="00DF2ACE">
            <w:pPr>
              <w:spacing w:after="0"/>
              <w:rPr>
                <w:rFonts w:eastAsia="Times New Roman"/>
                <w:b/>
                <w:sz w:val="18"/>
                <w:szCs w:val="18"/>
              </w:rPr>
            </w:pPr>
            <w:r w:rsidRPr="00E44FE6">
              <w:rPr>
                <w:rFonts w:eastAsia="Times New Roman"/>
                <w:b/>
                <w:sz w:val="18"/>
                <w:szCs w:val="18"/>
              </w:rPr>
              <w:t>13</w:t>
            </w:r>
          </w:p>
        </w:tc>
        <w:tc>
          <w:tcPr>
            <w:tcW w:w="2018" w:type="dxa"/>
          </w:tcPr>
          <w:p w14:paraId="37645D45" w14:textId="78AF5E7F" w:rsidR="00E7606E" w:rsidRPr="00E44FE6" w:rsidRDefault="00784AD8" w:rsidP="00B355BC">
            <w:pPr>
              <w:spacing w:after="0"/>
              <w:jc w:val="right"/>
              <w:rPr>
                <w:rFonts w:eastAsia="Times New Roman"/>
                <w:b/>
                <w:sz w:val="18"/>
                <w:szCs w:val="18"/>
              </w:rPr>
            </w:pPr>
            <w:r w:rsidRPr="00E44FE6">
              <w:rPr>
                <w:rFonts w:eastAsia="Times New Roman"/>
                <w:b/>
                <w:sz w:val="18"/>
                <w:szCs w:val="18"/>
              </w:rPr>
              <w:t>$</w:t>
            </w:r>
            <w:r w:rsidR="008F76DE" w:rsidRPr="00E44FE6">
              <w:rPr>
                <w:rFonts w:eastAsia="Times New Roman"/>
                <w:b/>
                <w:sz w:val="18"/>
                <w:szCs w:val="18"/>
              </w:rPr>
              <w:t xml:space="preserve">2,580,716 </w:t>
            </w:r>
          </w:p>
        </w:tc>
        <w:tc>
          <w:tcPr>
            <w:tcW w:w="2123" w:type="dxa"/>
            <w:noWrap/>
          </w:tcPr>
          <w:p w14:paraId="205AEA06" w14:textId="7AC914B6" w:rsidR="00E7606E" w:rsidRPr="00E44FE6" w:rsidRDefault="00784AD8" w:rsidP="00B355BC">
            <w:pPr>
              <w:spacing w:after="0"/>
              <w:jc w:val="right"/>
              <w:rPr>
                <w:rFonts w:eastAsia="Times New Roman"/>
                <w:b/>
                <w:bCs/>
                <w:color w:val="000000"/>
                <w:sz w:val="18"/>
                <w:szCs w:val="18"/>
              </w:rPr>
            </w:pPr>
            <w:r w:rsidRPr="00E44FE6">
              <w:rPr>
                <w:rFonts w:eastAsia="Times New Roman"/>
                <w:b/>
                <w:bCs/>
                <w:color w:val="000000"/>
                <w:sz w:val="18"/>
                <w:szCs w:val="18"/>
              </w:rPr>
              <w:t>$</w:t>
            </w:r>
            <w:r w:rsidR="00344FBD" w:rsidRPr="00E44FE6">
              <w:rPr>
                <w:rFonts w:eastAsia="Times New Roman"/>
                <w:b/>
                <w:bCs/>
                <w:color w:val="000000"/>
                <w:sz w:val="18"/>
                <w:szCs w:val="18"/>
              </w:rPr>
              <w:t xml:space="preserve">3,618,741 </w:t>
            </w:r>
          </w:p>
        </w:tc>
      </w:tr>
    </w:tbl>
    <w:p w14:paraId="2E6171DF" w14:textId="4E5A2714" w:rsidR="00070CC5" w:rsidRPr="00E44FE6" w:rsidRDefault="00070CC5" w:rsidP="006401B3"/>
    <w:p w14:paraId="739A07B3" w14:textId="77777777" w:rsidR="00070CC5" w:rsidRPr="00E44FE6" w:rsidRDefault="00070CC5">
      <w:pPr>
        <w:snapToGrid/>
        <w:spacing w:after="0" w:line="240" w:lineRule="auto"/>
      </w:pPr>
      <w:r w:rsidRPr="00E44FE6">
        <w:br w:type="page"/>
      </w:r>
    </w:p>
    <w:p w14:paraId="6BD46601" w14:textId="6A4C48F5" w:rsidR="006401B3" w:rsidRPr="00E44FE6" w:rsidRDefault="00070CC5" w:rsidP="00070CC5">
      <w:pPr>
        <w:pStyle w:val="Heading2"/>
      </w:pPr>
      <w:bookmarkStart w:id="76" w:name="_Toc219979843"/>
      <w:r w:rsidRPr="00E44FE6">
        <w:t>Appendix 2</w:t>
      </w:r>
      <w:r w:rsidR="0061797F" w:rsidRPr="00E44FE6">
        <w:t>: Indicative reporting requirements</w:t>
      </w:r>
      <w:bookmarkEnd w:id="76"/>
    </w:p>
    <w:p w14:paraId="379FEDAC" w14:textId="204C8F05" w:rsidR="001A531B" w:rsidRPr="00E44FE6" w:rsidRDefault="000426B3" w:rsidP="001A531B">
      <w:r w:rsidRPr="00E44FE6">
        <w:t>These</w:t>
      </w:r>
      <w:r w:rsidR="00122E35" w:rsidRPr="00E44FE6">
        <w:t xml:space="preserve"> draft reporting requirements for</w:t>
      </w:r>
      <w:r w:rsidR="008206AB" w:rsidRPr="00E44FE6">
        <w:t xml:space="preserve"> the</w:t>
      </w:r>
      <w:r w:rsidR="00122E35" w:rsidRPr="00E44FE6">
        <w:t xml:space="preserve"> RCS</w:t>
      </w:r>
      <w:r w:rsidRPr="00E44FE6">
        <w:t xml:space="preserve"> outline the detail required through both the </w:t>
      </w:r>
      <w:r w:rsidR="00486209" w:rsidRPr="00E44FE6">
        <w:t xml:space="preserve">RCS </w:t>
      </w:r>
      <w:r w:rsidRPr="00E44FE6">
        <w:t>quarterly data reporting and</w:t>
      </w:r>
      <w:r w:rsidR="00486209" w:rsidRPr="00E44FE6">
        <w:t xml:space="preserve"> RCS</w:t>
      </w:r>
      <w:r w:rsidRPr="00E44FE6">
        <w:t xml:space="preserve"> six monthly narrative report</w:t>
      </w:r>
      <w:r w:rsidR="00486209" w:rsidRPr="00E44FE6">
        <w:t>ing</w:t>
      </w:r>
      <w:r w:rsidR="00860B4E" w:rsidRPr="00E44FE6">
        <w:t xml:space="preserve">. </w:t>
      </w:r>
      <w:r w:rsidR="008206AB" w:rsidRPr="00E44FE6">
        <w:t>Dataset requirements</w:t>
      </w:r>
      <w:r w:rsidR="0046071C" w:rsidRPr="00E44FE6">
        <w:t xml:space="preserve"> and targets</w:t>
      </w:r>
      <w:r w:rsidR="008206AB" w:rsidRPr="00E44FE6">
        <w:t xml:space="preserve"> will be finalised in consultation with the </w:t>
      </w:r>
      <w:r w:rsidR="0046071C" w:rsidRPr="00E44FE6">
        <w:t>appointed RCS provider.</w:t>
      </w:r>
    </w:p>
    <w:tbl>
      <w:tblPr>
        <w:tblStyle w:val="DGSTable"/>
        <w:tblW w:w="9548" w:type="dxa"/>
        <w:tblLayout w:type="fixed"/>
        <w:tblLook w:val="04A0" w:firstRow="1" w:lastRow="0" w:firstColumn="1" w:lastColumn="0" w:noHBand="0" w:noVBand="1"/>
      </w:tblPr>
      <w:tblGrid>
        <w:gridCol w:w="1243"/>
        <w:gridCol w:w="2945"/>
        <w:gridCol w:w="4020"/>
        <w:gridCol w:w="1340"/>
      </w:tblGrid>
      <w:tr w:rsidR="00F6614B" w:rsidRPr="00E44FE6" w14:paraId="0D466009" w14:textId="77777777" w:rsidTr="00F6614B">
        <w:trPr>
          <w:cnfStyle w:val="100000000000" w:firstRow="1" w:lastRow="0" w:firstColumn="0" w:lastColumn="0" w:oddVBand="0" w:evenVBand="0" w:oddHBand="0" w:evenHBand="0" w:firstRowFirstColumn="0" w:firstRowLastColumn="0" w:lastRowFirstColumn="0" w:lastRowLastColumn="0"/>
          <w:trHeight w:val="102"/>
        </w:trPr>
        <w:tc>
          <w:tcPr>
            <w:tcW w:w="1243" w:type="dxa"/>
            <w:noWrap/>
            <w:hideMark/>
          </w:tcPr>
          <w:p w14:paraId="1877932D" w14:textId="5B38AC19" w:rsidR="00F6614B" w:rsidRPr="00E44FE6" w:rsidRDefault="00F6614B" w:rsidP="001A531B">
            <w:pPr>
              <w:rPr>
                <w:sz w:val="18"/>
                <w:szCs w:val="16"/>
              </w:rPr>
            </w:pPr>
            <w:r w:rsidRPr="00E44FE6">
              <w:rPr>
                <w:sz w:val="18"/>
                <w:szCs w:val="16"/>
              </w:rPr>
              <w:t>Service type</w:t>
            </w:r>
          </w:p>
        </w:tc>
        <w:tc>
          <w:tcPr>
            <w:tcW w:w="2945" w:type="dxa"/>
            <w:noWrap/>
            <w:hideMark/>
          </w:tcPr>
          <w:p w14:paraId="3E55D959" w14:textId="0294AE83" w:rsidR="00F6614B" w:rsidRPr="00E44FE6" w:rsidRDefault="00F6614B">
            <w:pPr>
              <w:rPr>
                <w:sz w:val="18"/>
                <w:szCs w:val="16"/>
              </w:rPr>
            </w:pPr>
            <w:r w:rsidRPr="00E44FE6">
              <w:rPr>
                <w:sz w:val="18"/>
                <w:szCs w:val="16"/>
              </w:rPr>
              <w:t>Data point</w:t>
            </w:r>
          </w:p>
        </w:tc>
        <w:tc>
          <w:tcPr>
            <w:tcW w:w="4020" w:type="dxa"/>
            <w:hideMark/>
          </w:tcPr>
          <w:p w14:paraId="10A976C8" w14:textId="1316B541" w:rsidR="00F6614B" w:rsidRPr="00E44FE6" w:rsidRDefault="00F6614B">
            <w:pPr>
              <w:rPr>
                <w:sz w:val="18"/>
                <w:szCs w:val="16"/>
              </w:rPr>
            </w:pPr>
            <w:r w:rsidRPr="00E44FE6">
              <w:rPr>
                <w:sz w:val="18"/>
                <w:szCs w:val="16"/>
              </w:rPr>
              <w:t>Detail required</w:t>
            </w:r>
          </w:p>
        </w:tc>
        <w:tc>
          <w:tcPr>
            <w:tcW w:w="1340" w:type="dxa"/>
            <w:hideMark/>
          </w:tcPr>
          <w:p w14:paraId="08ED1B8C" w14:textId="73D3EFD0" w:rsidR="00F6614B" w:rsidRPr="00E44FE6" w:rsidRDefault="00F6614B">
            <w:pPr>
              <w:rPr>
                <w:sz w:val="18"/>
                <w:szCs w:val="16"/>
              </w:rPr>
            </w:pPr>
            <w:r w:rsidRPr="00E44FE6">
              <w:rPr>
                <w:sz w:val="18"/>
                <w:szCs w:val="16"/>
              </w:rPr>
              <w:t>Target</w:t>
            </w:r>
          </w:p>
        </w:tc>
      </w:tr>
      <w:tr w:rsidR="00F6614B" w:rsidRPr="00E44FE6" w14:paraId="3DD608E5" w14:textId="77777777" w:rsidTr="00F6614B">
        <w:trPr>
          <w:trHeight w:val="1644"/>
        </w:trPr>
        <w:tc>
          <w:tcPr>
            <w:tcW w:w="1243" w:type="dxa"/>
            <w:hideMark/>
          </w:tcPr>
          <w:p w14:paraId="36D1CE2D" w14:textId="13CCACEC" w:rsidR="00F6614B" w:rsidRPr="00E44FE6" w:rsidRDefault="00F6614B" w:rsidP="00463D38">
            <w:pPr>
              <w:spacing w:after="0"/>
              <w:rPr>
                <w:sz w:val="16"/>
                <w:szCs w:val="16"/>
              </w:rPr>
            </w:pPr>
            <w:r w:rsidRPr="00E44FE6">
              <w:rPr>
                <w:sz w:val="16"/>
                <w:szCs w:val="16"/>
              </w:rPr>
              <w:t xml:space="preserve">Workers helpline </w:t>
            </w:r>
          </w:p>
        </w:tc>
        <w:tc>
          <w:tcPr>
            <w:tcW w:w="2945" w:type="dxa"/>
            <w:hideMark/>
          </w:tcPr>
          <w:p w14:paraId="29DF71B6" w14:textId="0683C2EB" w:rsidR="00F6614B" w:rsidRPr="00E44FE6" w:rsidRDefault="00F6614B" w:rsidP="00463D38">
            <w:pPr>
              <w:spacing w:after="0"/>
              <w:rPr>
                <w:sz w:val="16"/>
                <w:szCs w:val="16"/>
              </w:rPr>
            </w:pPr>
            <w:r w:rsidRPr="00E44FE6">
              <w:rPr>
                <w:sz w:val="16"/>
                <w:szCs w:val="16"/>
              </w:rPr>
              <w:t xml:space="preserve"># secondary consultations provided by solicitors to community workers </w:t>
            </w:r>
          </w:p>
        </w:tc>
        <w:tc>
          <w:tcPr>
            <w:tcW w:w="4020" w:type="dxa"/>
            <w:hideMark/>
          </w:tcPr>
          <w:p w14:paraId="0F58F16D" w14:textId="1E35D468"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Type of worker supported: RRS, OPHRS, VRH, other.</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Name of org receiving advice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Service area of org receiving advice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Disaster response related Y/N</w:t>
            </w:r>
          </w:p>
        </w:tc>
        <w:tc>
          <w:tcPr>
            <w:tcW w:w="1340" w:type="dxa"/>
            <w:hideMark/>
          </w:tcPr>
          <w:p w14:paraId="4A9A1E3A" w14:textId="17AC0100" w:rsidR="00F6614B" w:rsidRPr="00E44FE6" w:rsidRDefault="00F6614B" w:rsidP="00463D38">
            <w:pPr>
              <w:spacing w:after="0"/>
              <w:rPr>
                <w:sz w:val="16"/>
                <w:szCs w:val="16"/>
              </w:rPr>
            </w:pPr>
            <w:r w:rsidRPr="00E44FE6">
              <w:rPr>
                <w:sz w:val="16"/>
                <w:szCs w:val="16"/>
              </w:rPr>
              <w:t>TBD*</w:t>
            </w:r>
            <w:r w:rsidRPr="00E44FE6">
              <w:rPr>
                <w:sz w:val="16"/>
                <w:szCs w:val="16"/>
              </w:rPr>
              <w:br/>
            </w:r>
            <w:r w:rsidRPr="00E44FE6">
              <w:rPr>
                <w:sz w:val="16"/>
                <w:szCs w:val="16"/>
              </w:rPr>
              <w:br/>
            </w:r>
          </w:p>
        </w:tc>
      </w:tr>
      <w:tr w:rsidR="00F6614B" w:rsidRPr="00E44FE6" w14:paraId="485725AE" w14:textId="77777777" w:rsidTr="00F6614B">
        <w:trPr>
          <w:trHeight w:val="794"/>
        </w:trPr>
        <w:tc>
          <w:tcPr>
            <w:tcW w:w="1243" w:type="dxa"/>
            <w:hideMark/>
          </w:tcPr>
          <w:p w14:paraId="4C25C6BB" w14:textId="3E4B40B1"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Workers helpline</w:t>
            </w:r>
          </w:p>
        </w:tc>
        <w:tc>
          <w:tcPr>
            <w:tcW w:w="2945" w:type="dxa"/>
            <w:hideMark/>
          </w:tcPr>
          <w:p w14:paraId="6045C11C" w14:textId="77777777" w:rsidR="00F6614B" w:rsidRPr="00E44FE6" w:rsidRDefault="00F6614B" w:rsidP="00463D38">
            <w:pPr>
              <w:spacing w:after="0"/>
              <w:rPr>
                <w:sz w:val="16"/>
                <w:szCs w:val="16"/>
              </w:rPr>
            </w:pPr>
            <w:r w:rsidRPr="00E44FE6">
              <w:rPr>
                <w:sz w:val="16"/>
                <w:szCs w:val="16"/>
              </w:rPr>
              <w:t xml:space="preserve">key issues and themes </w:t>
            </w:r>
          </w:p>
        </w:tc>
        <w:tc>
          <w:tcPr>
            <w:tcW w:w="4020" w:type="dxa"/>
            <w:hideMark/>
          </w:tcPr>
          <w:p w14:paraId="0DCC63D1" w14:textId="1DEDD764" w:rsidR="00F6614B" w:rsidRPr="00E44FE6" w:rsidRDefault="00F6614B" w:rsidP="00463D38">
            <w:pPr>
              <w:spacing w:after="0"/>
              <w:rPr>
                <w:sz w:val="16"/>
                <w:szCs w:val="16"/>
              </w:rPr>
            </w:pPr>
            <w:r w:rsidRPr="00E44FE6">
              <w:rPr>
                <w:sz w:val="16"/>
                <w:szCs w:val="16"/>
              </w:rPr>
              <w:t>summary narrative of key issues and themes that workers are requiring assistance with</w:t>
            </w:r>
          </w:p>
        </w:tc>
        <w:tc>
          <w:tcPr>
            <w:tcW w:w="1340" w:type="dxa"/>
            <w:hideMark/>
          </w:tcPr>
          <w:p w14:paraId="1AADC9FD" w14:textId="77777777" w:rsidR="00F6614B" w:rsidRPr="00E44FE6" w:rsidRDefault="00F6614B" w:rsidP="00463D38">
            <w:pPr>
              <w:spacing w:after="0"/>
              <w:rPr>
                <w:sz w:val="16"/>
                <w:szCs w:val="16"/>
              </w:rPr>
            </w:pPr>
          </w:p>
        </w:tc>
      </w:tr>
      <w:tr w:rsidR="00F6614B" w:rsidRPr="00E44FE6" w14:paraId="577AF0B2" w14:textId="77777777" w:rsidTr="00F6614B">
        <w:trPr>
          <w:trHeight w:val="1474"/>
        </w:trPr>
        <w:tc>
          <w:tcPr>
            <w:tcW w:w="1243" w:type="dxa"/>
            <w:hideMark/>
          </w:tcPr>
          <w:p w14:paraId="325DD46D" w14:textId="65BC1A27"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Workers helpline</w:t>
            </w:r>
          </w:p>
        </w:tc>
        <w:tc>
          <w:tcPr>
            <w:tcW w:w="2945" w:type="dxa"/>
            <w:hideMark/>
          </w:tcPr>
          <w:p w14:paraId="54AB2A85" w14:textId="0F2C7D96" w:rsidR="00F6614B" w:rsidRPr="00E44FE6" w:rsidRDefault="00F6614B" w:rsidP="00463D38">
            <w:pPr>
              <w:spacing w:after="0"/>
              <w:rPr>
                <w:sz w:val="16"/>
                <w:szCs w:val="16"/>
              </w:rPr>
            </w:pPr>
            <w:r w:rsidRPr="00E44FE6">
              <w:rPr>
                <w:sz w:val="16"/>
                <w:szCs w:val="16"/>
              </w:rPr>
              <w:t>availability of helpline to community workers</w:t>
            </w:r>
          </w:p>
        </w:tc>
        <w:tc>
          <w:tcPr>
            <w:tcW w:w="4020" w:type="dxa"/>
            <w:hideMark/>
          </w:tcPr>
          <w:p w14:paraId="030E66D4" w14:textId="77777777" w:rsidR="00F6614B" w:rsidRPr="00E44FE6" w:rsidRDefault="00F6614B" w:rsidP="00463D38">
            <w:pPr>
              <w:spacing w:after="0"/>
              <w:rPr>
                <w:sz w:val="16"/>
                <w:szCs w:val="16"/>
              </w:rPr>
            </w:pPr>
            <w:r w:rsidRPr="00E44FE6">
              <w:rPr>
                <w:sz w:val="16"/>
                <w:szCs w:val="16"/>
              </w:rPr>
              <w:t>Days and hours of helpline operation</w:t>
            </w:r>
          </w:p>
        </w:tc>
        <w:tc>
          <w:tcPr>
            <w:tcW w:w="1340" w:type="dxa"/>
            <w:hideMark/>
          </w:tcPr>
          <w:p w14:paraId="3307403A" w14:textId="77777777" w:rsidR="00F6614B" w:rsidRPr="00E44FE6" w:rsidRDefault="00F6614B" w:rsidP="00463D38">
            <w:pPr>
              <w:spacing w:after="0"/>
              <w:rPr>
                <w:sz w:val="16"/>
                <w:szCs w:val="16"/>
              </w:rPr>
            </w:pPr>
            <w:r w:rsidRPr="00E44FE6">
              <w:rPr>
                <w:sz w:val="16"/>
                <w:szCs w:val="16"/>
              </w:rPr>
              <w:t>minimum of 5 hours each business day (excluding public holidays and days between Christmas and New Year)</w:t>
            </w:r>
          </w:p>
        </w:tc>
      </w:tr>
      <w:tr w:rsidR="00F6614B" w:rsidRPr="00E44FE6" w14:paraId="7A79DBC3" w14:textId="77777777" w:rsidTr="00F6614B">
        <w:trPr>
          <w:trHeight w:val="1077"/>
        </w:trPr>
        <w:tc>
          <w:tcPr>
            <w:tcW w:w="1243" w:type="dxa"/>
            <w:hideMark/>
          </w:tcPr>
          <w:p w14:paraId="2302902E" w14:textId="77777777" w:rsidR="00F6614B" w:rsidRPr="00E44FE6" w:rsidRDefault="00F6614B" w:rsidP="00463D38">
            <w:pPr>
              <w:spacing w:after="0"/>
              <w:rPr>
                <w:sz w:val="16"/>
                <w:szCs w:val="16"/>
              </w:rPr>
            </w:pPr>
            <w:r w:rsidRPr="00E44FE6">
              <w:rPr>
                <w:sz w:val="16"/>
                <w:szCs w:val="16"/>
              </w:rPr>
              <w:t>Referrals</w:t>
            </w:r>
          </w:p>
        </w:tc>
        <w:tc>
          <w:tcPr>
            <w:tcW w:w="2945" w:type="dxa"/>
            <w:hideMark/>
          </w:tcPr>
          <w:p w14:paraId="3461FA2C" w14:textId="38DA9386" w:rsidR="00F6614B" w:rsidRPr="00E44FE6" w:rsidRDefault="00F6614B" w:rsidP="00463D38">
            <w:pPr>
              <w:spacing w:after="0"/>
              <w:rPr>
                <w:sz w:val="16"/>
                <w:szCs w:val="16"/>
              </w:rPr>
            </w:pPr>
            <w:r w:rsidRPr="00E44FE6">
              <w:rPr>
                <w:sz w:val="16"/>
                <w:szCs w:val="16"/>
              </w:rPr>
              <w:t>TCS referrals out to RRS agencies</w:t>
            </w:r>
          </w:p>
        </w:tc>
        <w:tc>
          <w:tcPr>
            <w:tcW w:w="4020" w:type="dxa"/>
            <w:hideMark/>
          </w:tcPr>
          <w:p w14:paraId="4CF29052" w14:textId="3E37BBB9"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Name of Org the referral is going to</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Type of referral managed - COI vs interagency</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Referral date</w:t>
            </w:r>
          </w:p>
        </w:tc>
        <w:tc>
          <w:tcPr>
            <w:tcW w:w="1340" w:type="dxa"/>
            <w:hideMark/>
          </w:tcPr>
          <w:p w14:paraId="1D781672" w14:textId="77777777" w:rsidR="00F6614B" w:rsidRPr="00E44FE6" w:rsidRDefault="00F6614B" w:rsidP="00463D38">
            <w:pPr>
              <w:spacing w:after="0"/>
              <w:rPr>
                <w:sz w:val="16"/>
                <w:szCs w:val="16"/>
              </w:rPr>
            </w:pPr>
            <w:r w:rsidRPr="00E44FE6">
              <w:rPr>
                <w:rFonts w:ascii="Cambria" w:hAnsi="Cambria" w:cs="Cambria"/>
                <w:sz w:val="16"/>
                <w:szCs w:val="16"/>
              </w:rPr>
              <w:t> </w:t>
            </w:r>
          </w:p>
        </w:tc>
      </w:tr>
      <w:tr w:rsidR="00F6614B" w:rsidRPr="00E44FE6" w14:paraId="1B547B02" w14:textId="77777777" w:rsidTr="00F6614B">
        <w:trPr>
          <w:trHeight w:val="964"/>
        </w:trPr>
        <w:tc>
          <w:tcPr>
            <w:tcW w:w="1243" w:type="dxa"/>
            <w:hideMark/>
          </w:tcPr>
          <w:p w14:paraId="035126E4" w14:textId="77777777" w:rsidR="00F6614B" w:rsidRPr="00E44FE6" w:rsidRDefault="00F6614B" w:rsidP="00463D38">
            <w:pPr>
              <w:spacing w:after="0"/>
              <w:rPr>
                <w:sz w:val="16"/>
                <w:szCs w:val="16"/>
              </w:rPr>
            </w:pPr>
            <w:r w:rsidRPr="00E44FE6">
              <w:rPr>
                <w:sz w:val="16"/>
                <w:szCs w:val="16"/>
              </w:rPr>
              <w:t>Direct casework/ Specialist legal support</w:t>
            </w:r>
          </w:p>
        </w:tc>
        <w:tc>
          <w:tcPr>
            <w:tcW w:w="2945" w:type="dxa"/>
            <w:hideMark/>
          </w:tcPr>
          <w:p w14:paraId="5B4DBA17" w14:textId="345A3FB7" w:rsidR="00F6614B" w:rsidRPr="00E44FE6" w:rsidRDefault="00F6614B" w:rsidP="00463D38">
            <w:pPr>
              <w:spacing w:after="0"/>
              <w:rPr>
                <w:sz w:val="16"/>
                <w:szCs w:val="16"/>
              </w:rPr>
            </w:pPr>
            <w:r w:rsidRPr="00E44FE6">
              <w:rPr>
                <w:sz w:val="16"/>
                <w:szCs w:val="16"/>
              </w:rPr>
              <w:t>Number of new referrals received for direct casework by RCS</w:t>
            </w:r>
          </w:p>
        </w:tc>
        <w:tc>
          <w:tcPr>
            <w:tcW w:w="4020" w:type="dxa"/>
            <w:hideMark/>
          </w:tcPr>
          <w:p w14:paraId="34D49F01" w14:textId="2F15851E"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Referring agency name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Referral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Referral outcome</w:t>
            </w:r>
          </w:p>
        </w:tc>
        <w:tc>
          <w:tcPr>
            <w:tcW w:w="1340" w:type="dxa"/>
            <w:hideMark/>
          </w:tcPr>
          <w:p w14:paraId="6DDD24B4" w14:textId="77777777" w:rsidR="00F6614B" w:rsidRPr="00E44FE6" w:rsidRDefault="00F6614B" w:rsidP="00463D38">
            <w:pPr>
              <w:spacing w:after="0"/>
              <w:rPr>
                <w:sz w:val="16"/>
                <w:szCs w:val="16"/>
              </w:rPr>
            </w:pPr>
            <w:r w:rsidRPr="00E44FE6">
              <w:rPr>
                <w:rFonts w:ascii="Cambria" w:hAnsi="Cambria" w:cs="Cambria"/>
                <w:sz w:val="16"/>
                <w:szCs w:val="16"/>
              </w:rPr>
              <w:t> </w:t>
            </w:r>
          </w:p>
        </w:tc>
      </w:tr>
      <w:tr w:rsidR="00F6614B" w:rsidRPr="00E44FE6" w14:paraId="1C838A5E" w14:textId="77777777" w:rsidTr="00F6614B">
        <w:trPr>
          <w:trHeight w:val="1361"/>
        </w:trPr>
        <w:tc>
          <w:tcPr>
            <w:tcW w:w="1243" w:type="dxa"/>
            <w:hideMark/>
          </w:tcPr>
          <w:p w14:paraId="3A64C7CE" w14:textId="5D61F1A8"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Direct casework/ Specialist legal support</w:t>
            </w:r>
          </w:p>
        </w:tc>
        <w:tc>
          <w:tcPr>
            <w:tcW w:w="2945" w:type="dxa"/>
            <w:hideMark/>
          </w:tcPr>
          <w:p w14:paraId="4751F597" w14:textId="67A0A431" w:rsidR="00F6614B" w:rsidRPr="00E44FE6" w:rsidRDefault="00F6614B" w:rsidP="00463D38">
            <w:pPr>
              <w:spacing w:after="0"/>
              <w:rPr>
                <w:sz w:val="16"/>
                <w:szCs w:val="16"/>
              </w:rPr>
            </w:pPr>
            <w:r w:rsidRPr="00E44FE6">
              <w:rPr>
                <w:sz w:val="16"/>
                <w:szCs w:val="16"/>
              </w:rPr>
              <w:t>Clients cases provided with direct casework support</w:t>
            </w:r>
          </w:p>
        </w:tc>
        <w:tc>
          <w:tcPr>
            <w:tcW w:w="4020" w:type="dxa"/>
            <w:hideMark/>
          </w:tcPr>
          <w:p w14:paraId="054D6544" w14:textId="18C7D2E8"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Case open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Clients (default 1)</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Legal tasks #</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representation services #</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case outcome</w:t>
            </w:r>
          </w:p>
        </w:tc>
        <w:tc>
          <w:tcPr>
            <w:tcW w:w="1340" w:type="dxa"/>
            <w:hideMark/>
          </w:tcPr>
          <w:p w14:paraId="7FC5C090" w14:textId="74FCEC73" w:rsidR="00F6614B" w:rsidRPr="00E44FE6" w:rsidRDefault="00F6614B" w:rsidP="00463D38">
            <w:pPr>
              <w:spacing w:after="0"/>
              <w:rPr>
                <w:sz w:val="16"/>
                <w:szCs w:val="16"/>
              </w:rPr>
            </w:pPr>
            <w:r w:rsidRPr="00E44FE6">
              <w:rPr>
                <w:sz w:val="16"/>
                <w:szCs w:val="16"/>
              </w:rPr>
              <w:t>TBD*</w:t>
            </w:r>
            <w:r w:rsidRPr="00E44FE6">
              <w:rPr>
                <w:sz w:val="16"/>
                <w:szCs w:val="16"/>
              </w:rPr>
              <w:br/>
            </w:r>
            <w:r w:rsidRPr="00E44FE6">
              <w:rPr>
                <w:sz w:val="16"/>
                <w:szCs w:val="16"/>
              </w:rPr>
              <w:br/>
            </w:r>
          </w:p>
        </w:tc>
      </w:tr>
      <w:tr w:rsidR="00F6614B" w:rsidRPr="00E44FE6" w14:paraId="38954C44" w14:textId="77777777" w:rsidTr="00F6614B">
        <w:trPr>
          <w:trHeight w:val="567"/>
        </w:trPr>
        <w:tc>
          <w:tcPr>
            <w:tcW w:w="1243" w:type="dxa"/>
            <w:hideMark/>
          </w:tcPr>
          <w:p w14:paraId="6ECF9FCB" w14:textId="6F9A8E68"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Direct casework/ Specialist legal support</w:t>
            </w:r>
          </w:p>
        </w:tc>
        <w:tc>
          <w:tcPr>
            <w:tcW w:w="2945" w:type="dxa"/>
            <w:hideMark/>
          </w:tcPr>
          <w:p w14:paraId="2E321E04" w14:textId="44F2BF5C" w:rsidR="00F6614B" w:rsidRPr="00E44FE6" w:rsidRDefault="00F6614B" w:rsidP="00463D38">
            <w:pPr>
              <w:spacing w:after="0"/>
              <w:rPr>
                <w:sz w:val="16"/>
                <w:szCs w:val="16"/>
              </w:rPr>
            </w:pPr>
            <w:r w:rsidRPr="00E44FE6">
              <w:rPr>
                <w:sz w:val="16"/>
                <w:szCs w:val="16"/>
              </w:rPr>
              <w:t>Casework key issues and themes (summary narrative)</w:t>
            </w:r>
          </w:p>
        </w:tc>
        <w:tc>
          <w:tcPr>
            <w:tcW w:w="4020" w:type="dxa"/>
            <w:hideMark/>
          </w:tcPr>
          <w:p w14:paraId="140B3540" w14:textId="7899AE7C"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Trends and emerging issues inc. FV considerations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Systemic behaviour by real estate agents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Casework practice issues and outcomes (high level)</w:t>
            </w:r>
          </w:p>
        </w:tc>
        <w:tc>
          <w:tcPr>
            <w:tcW w:w="1340" w:type="dxa"/>
            <w:hideMark/>
          </w:tcPr>
          <w:p w14:paraId="515E96E5" w14:textId="77777777" w:rsidR="00F6614B" w:rsidRPr="00E44FE6" w:rsidRDefault="00F6614B" w:rsidP="00463D38">
            <w:pPr>
              <w:spacing w:after="0"/>
              <w:rPr>
                <w:sz w:val="16"/>
                <w:szCs w:val="16"/>
              </w:rPr>
            </w:pPr>
          </w:p>
        </w:tc>
      </w:tr>
      <w:tr w:rsidR="00F6614B" w:rsidRPr="00E44FE6" w14:paraId="78EEA9C0" w14:textId="77777777" w:rsidTr="00F6614B">
        <w:trPr>
          <w:trHeight w:val="1077"/>
        </w:trPr>
        <w:tc>
          <w:tcPr>
            <w:tcW w:w="1243" w:type="dxa"/>
            <w:hideMark/>
          </w:tcPr>
          <w:p w14:paraId="3C491BE0" w14:textId="726EE91C"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Direct casework/ Specialist legal support</w:t>
            </w:r>
          </w:p>
        </w:tc>
        <w:tc>
          <w:tcPr>
            <w:tcW w:w="2945" w:type="dxa"/>
            <w:hideMark/>
          </w:tcPr>
          <w:p w14:paraId="5BBF21DC" w14:textId="77777777" w:rsidR="00F6614B" w:rsidRPr="00E44FE6" w:rsidRDefault="00F6614B" w:rsidP="00463D38">
            <w:pPr>
              <w:spacing w:after="0"/>
              <w:rPr>
                <w:sz w:val="16"/>
                <w:szCs w:val="16"/>
              </w:rPr>
            </w:pPr>
            <w:r w:rsidRPr="00E44FE6">
              <w:rPr>
                <w:sz w:val="16"/>
                <w:szCs w:val="16"/>
              </w:rPr>
              <w:t>Case studies</w:t>
            </w:r>
          </w:p>
        </w:tc>
        <w:tc>
          <w:tcPr>
            <w:tcW w:w="4020" w:type="dxa"/>
            <w:hideMark/>
          </w:tcPr>
          <w:p w14:paraId="0F986E98" w14:textId="2FA4054A" w:rsidR="00F6614B" w:rsidRPr="00E44FE6" w:rsidRDefault="00F6614B" w:rsidP="00463D38">
            <w:pPr>
              <w:spacing w:after="0"/>
              <w:rPr>
                <w:sz w:val="16"/>
                <w:szCs w:val="16"/>
              </w:rPr>
            </w:pPr>
            <w:r w:rsidRPr="00E44FE6">
              <w:rPr>
                <w:sz w:val="16"/>
                <w:szCs w:val="16"/>
              </w:rPr>
              <w:t>Overview of issues and casework undertaken</w:t>
            </w:r>
          </w:p>
        </w:tc>
        <w:tc>
          <w:tcPr>
            <w:tcW w:w="1340" w:type="dxa"/>
            <w:hideMark/>
          </w:tcPr>
          <w:p w14:paraId="180D8BAE" w14:textId="77777777" w:rsidR="00F6614B" w:rsidRPr="00E44FE6" w:rsidRDefault="00F6614B" w:rsidP="00463D38">
            <w:pPr>
              <w:spacing w:after="0"/>
              <w:rPr>
                <w:sz w:val="16"/>
                <w:szCs w:val="16"/>
              </w:rPr>
            </w:pPr>
            <w:r w:rsidRPr="00E44FE6">
              <w:rPr>
                <w:rFonts w:ascii="Cambria" w:hAnsi="Cambria" w:cs="Cambria"/>
                <w:sz w:val="16"/>
                <w:szCs w:val="16"/>
              </w:rPr>
              <w:t> </w:t>
            </w:r>
          </w:p>
        </w:tc>
      </w:tr>
      <w:tr w:rsidR="00F6614B" w:rsidRPr="00E44FE6" w14:paraId="55C7D1D2" w14:textId="77777777" w:rsidTr="00F6614B">
        <w:trPr>
          <w:trHeight w:val="810"/>
        </w:trPr>
        <w:tc>
          <w:tcPr>
            <w:tcW w:w="1243" w:type="dxa"/>
            <w:hideMark/>
          </w:tcPr>
          <w:p w14:paraId="033064EA" w14:textId="77777777" w:rsidR="00F6614B" w:rsidRPr="00E44FE6" w:rsidRDefault="00F6614B" w:rsidP="00463D38">
            <w:pPr>
              <w:spacing w:after="0"/>
              <w:rPr>
                <w:sz w:val="16"/>
                <w:szCs w:val="16"/>
              </w:rPr>
            </w:pPr>
            <w:r w:rsidRPr="00E44FE6">
              <w:rPr>
                <w:sz w:val="16"/>
                <w:szCs w:val="16"/>
              </w:rPr>
              <w:t>Communities of Practice</w:t>
            </w:r>
          </w:p>
        </w:tc>
        <w:tc>
          <w:tcPr>
            <w:tcW w:w="2945" w:type="dxa"/>
            <w:hideMark/>
          </w:tcPr>
          <w:p w14:paraId="729C0CB8" w14:textId="426BABB1" w:rsidR="00F6614B" w:rsidRPr="00E44FE6" w:rsidRDefault="00F6614B" w:rsidP="00463D38">
            <w:pPr>
              <w:spacing w:after="0"/>
              <w:rPr>
                <w:sz w:val="16"/>
                <w:szCs w:val="16"/>
              </w:rPr>
            </w:pPr>
            <w:r w:rsidRPr="00E44FE6">
              <w:rPr>
                <w:sz w:val="16"/>
                <w:szCs w:val="16"/>
              </w:rPr>
              <w:t>Number of communities of practice organised and held</w:t>
            </w:r>
          </w:p>
        </w:tc>
        <w:tc>
          <w:tcPr>
            <w:tcW w:w="4020" w:type="dxa"/>
            <w:hideMark/>
          </w:tcPr>
          <w:p w14:paraId="1FCC7868" w14:textId="37A68DE7"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 attendees</w:t>
            </w:r>
          </w:p>
        </w:tc>
        <w:tc>
          <w:tcPr>
            <w:tcW w:w="1340" w:type="dxa"/>
            <w:hideMark/>
          </w:tcPr>
          <w:p w14:paraId="1AEB1770" w14:textId="77777777" w:rsidR="00F6614B" w:rsidRPr="00E44FE6" w:rsidRDefault="00F6614B" w:rsidP="00463D38">
            <w:pPr>
              <w:spacing w:after="0"/>
              <w:rPr>
                <w:sz w:val="16"/>
                <w:szCs w:val="16"/>
              </w:rPr>
            </w:pPr>
            <w:r w:rsidRPr="00E44FE6">
              <w:rPr>
                <w:sz w:val="16"/>
                <w:szCs w:val="16"/>
              </w:rPr>
              <w:t>4 per year</w:t>
            </w:r>
          </w:p>
        </w:tc>
      </w:tr>
      <w:tr w:rsidR="00F6614B" w:rsidRPr="00E44FE6" w14:paraId="25BE9A45" w14:textId="77777777" w:rsidTr="00F6614B">
        <w:trPr>
          <w:trHeight w:val="2268"/>
        </w:trPr>
        <w:tc>
          <w:tcPr>
            <w:tcW w:w="1243" w:type="dxa"/>
            <w:hideMark/>
          </w:tcPr>
          <w:p w14:paraId="53C41B39" w14:textId="77777777" w:rsidR="00F6614B" w:rsidRPr="00E44FE6" w:rsidRDefault="00F6614B" w:rsidP="00463D38">
            <w:pPr>
              <w:spacing w:after="0"/>
              <w:rPr>
                <w:sz w:val="16"/>
                <w:szCs w:val="16"/>
              </w:rPr>
            </w:pPr>
            <w:r w:rsidRPr="00E44FE6">
              <w:rPr>
                <w:sz w:val="16"/>
                <w:szCs w:val="16"/>
              </w:rPr>
              <w:t>Professional development</w:t>
            </w:r>
          </w:p>
        </w:tc>
        <w:tc>
          <w:tcPr>
            <w:tcW w:w="2945" w:type="dxa"/>
            <w:hideMark/>
          </w:tcPr>
          <w:p w14:paraId="25554801" w14:textId="0B9EA047" w:rsidR="00F6614B" w:rsidRPr="00E44FE6" w:rsidRDefault="00F6614B" w:rsidP="00463D38">
            <w:pPr>
              <w:spacing w:after="0"/>
              <w:rPr>
                <w:sz w:val="16"/>
                <w:szCs w:val="16"/>
              </w:rPr>
            </w:pPr>
            <w:r w:rsidRPr="00E44FE6">
              <w:rPr>
                <w:sz w:val="16"/>
                <w:szCs w:val="16"/>
              </w:rPr>
              <w:t>Type, number and attendance at RCS provided training</w:t>
            </w:r>
          </w:p>
        </w:tc>
        <w:tc>
          <w:tcPr>
            <w:tcW w:w="4020" w:type="dxa"/>
            <w:hideMark/>
          </w:tcPr>
          <w:p w14:paraId="57534DF2" w14:textId="570E9143"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Category (RRS induction, Capacity training, Legislation and skills workshops, Disaster specific training, Family Violence training, Other)</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No. of attendees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Topics (top 3)</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Mode: online, in-person, webinar, other</w:t>
            </w:r>
          </w:p>
        </w:tc>
        <w:tc>
          <w:tcPr>
            <w:tcW w:w="1340" w:type="dxa"/>
            <w:hideMark/>
          </w:tcPr>
          <w:p w14:paraId="4BA663BB" w14:textId="3982AEED" w:rsidR="00F6614B" w:rsidRPr="00E44FE6" w:rsidRDefault="00F6614B" w:rsidP="00463D38">
            <w:pPr>
              <w:spacing w:after="0"/>
              <w:rPr>
                <w:sz w:val="16"/>
                <w:szCs w:val="16"/>
              </w:rPr>
            </w:pPr>
            <w:r w:rsidRPr="00E44FE6">
              <w:rPr>
                <w:sz w:val="16"/>
                <w:szCs w:val="16"/>
              </w:rPr>
              <w:t>*TBD</w:t>
            </w:r>
            <w:r w:rsidRPr="00E44FE6">
              <w:rPr>
                <w:sz w:val="16"/>
                <w:szCs w:val="16"/>
              </w:rPr>
              <w:br/>
            </w:r>
            <w:r w:rsidRPr="00E44FE6">
              <w:rPr>
                <w:sz w:val="16"/>
                <w:szCs w:val="16"/>
              </w:rPr>
              <w:br/>
            </w:r>
          </w:p>
        </w:tc>
      </w:tr>
      <w:tr w:rsidR="00F6614B" w:rsidRPr="00E44FE6" w14:paraId="69A11157" w14:textId="77777777" w:rsidTr="00F6614B">
        <w:trPr>
          <w:trHeight w:val="3912"/>
        </w:trPr>
        <w:tc>
          <w:tcPr>
            <w:tcW w:w="1243" w:type="dxa"/>
            <w:hideMark/>
          </w:tcPr>
          <w:p w14:paraId="728D03E5" w14:textId="17B5CEDF"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Professional development</w:t>
            </w:r>
          </w:p>
        </w:tc>
        <w:tc>
          <w:tcPr>
            <w:tcW w:w="2945" w:type="dxa"/>
            <w:hideMark/>
          </w:tcPr>
          <w:p w14:paraId="26DB5E48" w14:textId="64E7A927" w:rsidR="00F6614B" w:rsidRPr="00E44FE6" w:rsidRDefault="00F6614B" w:rsidP="00463D38">
            <w:pPr>
              <w:spacing w:after="0"/>
              <w:rPr>
                <w:sz w:val="16"/>
                <w:szCs w:val="16"/>
              </w:rPr>
            </w:pPr>
            <w:r w:rsidRPr="00E44FE6">
              <w:rPr>
                <w:sz w:val="16"/>
                <w:szCs w:val="16"/>
              </w:rPr>
              <w:t>PD summary narrative</w:t>
            </w:r>
          </w:p>
        </w:tc>
        <w:tc>
          <w:tcPr>
            <w:tcW w:w="4020" w:type="dxa"/>
            <w:hideMark/>
          </w:tcPr>
          <w:p w14:paraId="09653DF0" w14:textId="26513A00"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summary of evaluation findings from participants for each training type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general learnings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evidence of applying data as the basis for PD offerings (e.g. based on worker advice line queries, feedback from trainings, casework referrals, research findings or surveying of frontline workers)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Details on the worker types being provided training (eg. RRS, OPHRS, VRH, other community sector workers)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Other types of professional development outside of formal training (eg. attending sector meetings)</w:t>
            </w:r>
          </w:p>
        </w:tc>
        <w:tc>
          <w:tcPr>
            <w:tcW w:w="1340" w:type="dxa"/>
            <w:hideMark/>
          </w:tcPr>
          <w:p w14:paraId="58C39957" w14:textId="77777777" w:rsidR="00F6614B" w:rsidRPr="00E44FE6" w:rsidRDefault="00F6614B" w:rsidP="00463D38">
            <w:pPr>
              <w:spacing w:after="0"/>
              <w:rPr>
                <w:sz w:val="16"/>
                <w:szCs w:val="16"/>
              </w:rPr>
            </w:pPr>
            <w:r w:rsidRPr="00E44FE6">
              <w:rPr>
                <w:rFonts w:ascii="Cambria" w:hAnsi="Cambria" w:cs="Cambria"/>
                <w:sz w:val="16"/>
                <w:szCs w:val="16"/>
              </w:rPr>
              <w:t> </w:t>
            </w:r>
          </w:p>
        </w:tc>
      </w:tr>
      <w:tr w:rsidR="00F6614B" w:rsidRPr="00E44FE6" w14:paraId="36A54CC3" w14:textId="77777777" w:rsidTr="00F6614B">
        <w:trPr>
          <w:trHeight w:val="1607"/>
        </w:trPr>
        <w:tc>
          <w:tcPr>
            <w:tcW w:w="1243" w:type="dxa"/>
            <w:hideMark/>
          </w:tcPr>
          <w:p w14:paraId="0962B813" w14:textId="155298DA" w:rsidR="00F6614B" w:rsidRPr="00E44FE6" w:rsidRDefault="00F6614B" w:rsidP="00463D38">
            <w:pPr>
              <w:spacing w:after="0"/>
              <w:rPr>
                <w:sz w:val="16"/>
                <w:szCs w:val="16"/>
              </w:rPr>
            </w:pPr>
            <w:r w:rsidRPr="00E44FE6">
              <w:rPr>
                <w:sz w:val="16"/>
                <w:szCs w:val="16"/>
              </w:rPr>
              <w:t>Media, Campaigns, Advocacy and Policy</w:t>
            </w:r>
          </w:p>
        </w:tc>
        <w:tc>
          <w:tcPr>
            <w:tcW w:w="2945" w:type="dxa"/>
            <w:hideMark/>
          </w:tcPr>
          <w:p w14:paraId="2B3C753D" w14:textId="286D4263" w:rsidR="00F6614B" w:rsidRPr="00E44FE6" w:rsidRDefault="00F6614B" w:rsidP="00463D38">
            <w:pPr>
              <w:spacing w:after="0"/>
              <w:rPr>
                <w:sz w:val="16"/>
                <w:szCs w:val="16"/>
              </w:rPr>
            </w:pPr>
            <w:r w:rsidRPr="00E44FE6">
              <w:rPr>
                <w:sz w:val="16"/>
                <w:szCs w:val="16"/>
              </w:rPr>
              <w:t>Number of campaigns and media content, Initiating and responding to residential tenancies issues</w:t>
            </w:r>
          </w:p>
        </w:tc>
        <w:tc>
          <w:tcPr>
            <w:tcW w:w="4020" w:type="dxa"/>
            <w:hideMark/>
          </w:tcPr>
          <w:p w14:paraId="139D0B70" w14:textId="3172C6A7"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Type of issue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Type of media or campaign</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Impact</w:t>
            </w:r>
          </w:p>
        </w:tc>
        <w:tc>
          <w:tcPr>
            <w:tcW w:w="1340" w:type="dxa"/>
            <w:hideMark/>
          </w:tcPr>
          <w:p w14:paraId="610292E9" w14:textId="77777777" w:rsidR="00F6614B" w:rsidRPr="00E44FE6" w:rsidRDefault="00F6614B" w:rsidP="00463D38">
            <w:pPr>
              <w:spacing w:after="0"/>
              <w:rPr>
                <w:sz w:val="16"/>
                <w:szCs w:val="16"/>
              </w:rPr>
            </w:pPr>
            <w:r w:rsidRPr="00E44FE6">
              <w:rPr>
                <w:sz w:val="16"/>
                <w:szCs w:val="16"/>
              </w:rPr>
              <w:t>TBD</w:t>
            </w:r>
          </w:p>
        </w:tc>
      </w:tr>
      <w:tr w:rsidR="00F6614B" w:rsidRPr="00E44FE6" w14:paraId="69E680EB" w14:textId="77777777" w:rsidTr="00F6614B">
        <w:trPr>
          <w:trHeight w:val="926"/>
        </w:trPr>
        <w:tc>
          <w:tcPr>
            <w:tcW w:w="1243" w:type="dxa"/>
            <w:hideMark/>
          </w:tcPr>
          <w:p w14:paraId="3B255410" w14:textId="5F548693"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Media, Campaigns, Advocacy and Policy</w:t>
            </w:r>
          </w:p>
        </w:tc>
        <w:tc>
          <w:tcPr>
            <w:tcW w:w="2945" w:type="dxa"/>
            <w:hideMark/>
          </w:tcPr>
          <w:p w14:paraId="2216B5F1" w14:textId="48BB99F5" w:rsidR="00F6614B" w:rsidRPr="00E44FE6" w:rsidRDefault="00F6614B" w:rsidP="00463D38">
            <w:pPr>
              <w:spacing w:after="0"/>
              <w:rPr>
                <w:sz w:val="16"/>
                <w:szCs w:val="16"/>
              </w:rPr>
            </w:pPr>
            <w:r w:rsidRPr="00E44FE6">
              <w:rPr>
                <w:sz w:val="16"/>
                <w:szCs w:val="16"/>
              </w:rPr>
              <w:t>Campaign outcomes</w:t>
            </w:r>
          </w:p>
        </w:tc>
        <w:tc>
          <w:tcPr>
            <w:tcW w:w="4020" w:type="dxa"/>
            <w:hideMark/>
          </w:tcPr>
          <w:p w14:paraId="5069C401" w14:textId="77777777" w:rsidR="00F6614B" w:rsidRPr="00E44FE6" w:rsidRDefault="00F6614B" w:rsidP="00463D38">
            <w:pPr>
              <w:spacing w:after="0"/>
              <w:rPr>
                <w:sz w:val="16"/>
                <w:szCs w:val="16"/>
              </w:rPr>
            </w:pPr>
          </w:p>
        </w:tc>
        <w:tc>
          <w:tcPr>
            <w:tcW w:w="1340" w:type="dxa"/>
            <w:hideMark/>
          </w:tcPr>
          <w:p w14:paraId="51084683" w14:textId="77777777" w:rsidR="00F6614B" w:rsidRPr="00E44FE6" w:rsidRDefault="00F6614B" w:rsidP="00463D38">
            <w:pPr>
              <w:spacing w:after="0"/>
              <w:rPr>
                <w:sz w:val="16"/>
                <w:szCs w:val="16"/>
              </w:rPr>
            </w:pPr>
          </w:p>
        </w:tc>
      </w:tr>
      <w:tr w:rsidR="00F6614B" w:rsidRPr="00E44FE6" w14:paraId="695C5DC3" w14:textId="77777777" w:rsidTr="00F6614B">
        <w:trPr>
          <w:trHeight w:val="1064"/>
        </w:trPr>
        <w:tc>
          <w:tcPr>
            <w:tcW w:w="1243" w:type="dxa"/>
            <w:hideMark/>
          </w:tcPr>
          <w:p w14:paraId="167A262E" w14:textId="186FF0EC" w:rsidR="00F6614B" w:rsidRPr="00E44FE6" w:rsidRDefault="00F6614B" w:rsidP="00463D38">
            <w:pPr>
              <w:spacing w:after="0"/>
              <w:rPr>
                <w:sz w:val="16"/>
                <w:szCs w:val="16"/>
              </w:rPr>
            </w:pPr>
            <w:r w:rsidRPr="00E44FE6">
              <w:rPr>
                <w:sz w:val="16"/>
                <w:szCs w:val="16"/>
              </w:rPr>
              <w:t>Media, Campaigns, Advocacy and Policy</w:t>
            </w:r>
          </w:p>
        </w:tc>
        <w:tc>
          <w:tcPr>
            <w:tcW w:w="2945" w:type="dxa"/>
            <w:hideMark/>
          </w:tcPr>
          <w:p w14:paraId="67177372" w14:textId="197A44CF" w:rsidR="00F6614B" w:rsidRPr="00E44FE6" w:rsidRDefault="00F6614B" w:rsidP="00463D38">
            <w:pPr>
              <w:spacing w:after="0"/>
              <w:rPr>
                <w:sz w:val="16"/>
                <w:szCs w:val="16"/>
              </w:rPr>
            </w:pPr>
            <w:r w:rsidRPr="00E44FE6">
              <w:rPr>
                <w:sz w:val="16"/>
                <w:szCs w:val="16"/>
              </w:rPr>
              <w:t>Any forthcoming media or campaigns likely to have an impact on government</w:t>
            </w:r>
          </w:p>
        </w:tc>
        <w:tc>
          <w:tcPr>
            <w:tcW w:w="4020" w:type="dxa"/>
            <w:hideMark/>
          </w:tcPr>
          <w:p w14:paraId="7A246F35" w14:textId="77777777" w:rsidR="00F6614B" w:rsidRPr="00E44FE6" w:rsidRDefault="00F6614B" w:rsidP="00463D38">
            <w:pPr>
              <w:spacing w:after="0"/>
              <w:rPr>
                <w:sz w:val="16"/>
                <w:szCs w:val="16"/>
              </w:rPr>
            </w:pPr>
          </w:p>
        </w:tc>
        <w:tc>
          <w:tcPr>
            <w:tcW w:w="1340" w:type="dxa"/>
            <w:hideMark/>
          </w:tcPr>
          <w:p w14:paraId="27C0F446" w14:textId="77777777" w:rsidR="00F6614B" w:rsidRPr="00E44FE6" w:rsidRDefault="00F6614B" w:rsidP="00463D38">
            <w:pPr>
              <w:spacing w:after="0"/>
              <w:rPr>
                <w:sz w:val="16"/>
                <w:szCs w:val="16"/>
              </w:rPr>
            </w:pPr>
          </w:p>
        </w:tc>
      </w:tr>
      <w:tr w:rsidR="00F6614B" w:rsidRPr="00E44FE6" w14:paraId="1FF040A1" w14:textId="77777777" w:rsidTr="00F6614B">
        <w:trPr>
          <w:trHeight w:val="1224"/>
        </w:trPr>
        <w:tc>
          <w:tcPr>
            <w:tcW w:w="1243" w:type="dxa"/>
            <w:hideMark/>
          </w:tcPr>
          <w:p w14:paraId="38873EF0" w14:textId="22EE5968"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Media, Campaigns, Advocacy and Policy</w:t>
            </w:r>
          </w:p>
        </w:tc>
        <w:tc>
          <w:tcPr>
            <w:tcW w:w="2945" w:type="dxa"/>
            <w:hideMark/>
          </w:tcPr>
          <w:p w14:paraId="37864233" w14:textId="77777777" w:rsidR="00F6614B" w:rsidRPr="00E44FE6" w:rsidRDefault="00F6614B" w:rsidP="00463D38">
            <w:pPr>
              <w:spacing w:after="0"/>
              <w:rPr>
                <w:sz w:val="16"/>
                <w:szCs w:val="16"/>
              </w:rPr>
            </w:pPr>
            <w:r w:rsidRPr="00E44FE6">
              <w:rPr>
                <w:sz w:val="16"/>
                <w:szCs w:val="16"/>
              </w:rPr>
              <w:t>Summary of policy, advocacy and research activities taken to address tenancy issues</w:t>
            </w:r>
          </w:p>
        </w:tc>
        <w:tc>
          <w:tcPr>
            <w:tcW w:w="4020" w:type="dxa"/>
            <w:hideMark/>
          </w:tcPr>
          <w:p w14:paraId="6D510EC3" w14:textId="77777777" w:rsidR="00F6614B" w:rsidRPr="00E44FE6" w:rsidRDefault="00F6614B" w:rsidP="00463D38">
            <w:pPr>
              <w:spacing w:after="0"/>
              <w:rPr>
                <w:sz w:val="16"/>
                <w:szCs w:val="16"/>
              </w:rPr>
            </w:pPr>
          </w:p>
        </w:tc>
        <w:tc>
          <w:tcPr>
            <w:tcW w:w="1340" w:type="dxa"/>
            <w:hideMark/>
          </w:tcPr>
          <w:p w14:paraId="5BBB4BFB" w14:textId="77777777" w:rsidR="00F6614B" w:rsidRPr="00E44FE6" w:rsidRDefault="00F6614B" w:rsidP="00463D38">
            <w:pPr>
              <w:spacing w:after="0"/>
              <w:rPr>
                <w:sz w:val="16"/>
                <w:szCs w:val="16"/>
              </w:rPr>
            </w:pPr>
          </w:p>
        </w:tc>
      </w:tr>
      <w:tr w:rsidR="00F6614B" w:rsidRPr="00E44FE6" w14:paraId="1C7E709B" w14:textId="77777777" w:rsidTr="00F6614B">
        <w:trPr>
          <w:trHeight w:val="1172"/>
        </w:trPr>
        <w:tc>
          <w:tcPr>
            <w:tcW w:w="1243" w:type="dxa"/>
            <w:hideMark/>
          </w:tcPr>
          <w:p w14:paraId="02E351C4" w14:textId="7B747905" w:rsidR="00F6614B" w:rsidRPr="00E44FE6" w:rsidRDefault="00F6614B" w:rsidP="00463D38">
            <w:pPr>
              <w:spacing w:after="0"/>
              <w:rPr>
                <w:sz w:val="16"/>
                <w:szCs w:val="16"/>
              </w:rPr>
            </w:pPr>
            <w:r w:rsidRPr="00E44FE6">
              <w:rPr>
                <w:sz w:val="16"/>
                <w:szCs w:val="16"/>
              </w:rPr>
              <w:t>Media, Campaigns, Advocacy and Policy</w:t>
            </w:r>
          </w:p>
        </w:tc>
        <w:tc>
          <w:tcPr>
            <w:tcW w:w="2945" w:type="dxa"/>
            <w:hideMark/>
          </w:tcPr>
          <w:p w14:paraId="65C48AC4" w14:textId="3F7792AE" w:rsidR="00F6614B" w:rsidRPr="00E44FE6" w:rsidRDefault="00F6614B" w:rsidP="00463D38">
            <w:pPr>
              <w:spacing w:after="0"/>
              <w:rPr>
                <w:sz w:val="16"/>
                <w:szCs w:val="16"/>
              </w:rPr>
            </w:pPr>
            <w:r w:rsidRPr="00E44FE6">
              <w:rPr>
                <w:sz w:val="16"/>
                <w:szCs w:val="16"/>
              </w:rPr>
              <w:t xml:space="preserve"> Active participation in </w:t>
            </w:r>
            <w:r w:rsidR="000A56A4" w:rsidRPr="00E44FE6">
              <w:rPr>
                <w:sz w:val="16"/>
                <w:szCs w:val="16"/>
              </w:rPr>
              <w:t>CAV policy</w:t>
            </w:r>
            <w:r w:rsidRPr="00E44FE6">
              <w:rPr>
                <w:sz w:val="16"/>
                <w:szCs w:val="16"/>
              </w:rPr>
              <w:t xml:space="preserve"> or service Forums, when convened </w:t>
            </w:r>
          </w:p>
        </w:tc>
        <w:tc>
          <w:tcPr>
            <w:tcW w:w="4020" w:type="dxa"/>
            <w:hideMark/>
          </w:tcPr>
          <w:p w14:paraId="38E79150" w14:textId="77777777" w:rsidR="00F6614B" w:rsidRPr="00E44FE6" w:rsidRDefault="00F6614B" w:rsidP="00463D38">
            <w:pPr>
              <w:spacing w:after="0"/>
              <w:rPr>
                <w:sz w:val="16"/>
                <w:szCs w:val="16"/>
              </w:rPr>
            </w:pPr>
          </w:p>
        </w:tc>
        <w:tc>
          <w:tcPr>
            <w:tcW w:w="1340" w:type="dxa"/>
            <w:hideMark/>
          </w:tcPr>
          <w:p w14:paraId="754D0CCB" w14:textId="77777777" w:rsidR="00F6614B" w:rsidRPr="00E44FE6" w:rsidRDefault="00F6614B" w:rsidP="00463D38">
            <w:pPr>
              <w:spacing w:after="0"/>
              <w:rPr>
                <w:sz w:val="16"/>
                <w:szCs w:val="16"/>
              </w:rPr>
            </w:pPr>
            <w:r w:rsidRPr="00E44FE6">
              <w:rPr>
                <w:sz w:val="16"/>
                <w:szCs w:val="16"/>
              </w:rPr>
              <w:t>100% attendance rate</w:t>
            </w:r>
          </w:p>
        </w:tc>
      </w:tr>
      <w:tr w:rsidR="00F6614B" w:rsidRPr="00E44FE6" w14:paraId="27C83F21" w14:textId="77777777" w:rsidTr="00F6614B">
        <w:trPr>
          <w:trHeight w:val="1445"/>
        </w:trPr>
        <w:tc>
          <w:tcPr>
            <w:tcW w:w="1243" w:type="dxa"/>
            <w:hideMark/>
          </w:tcPr>
          <w:p w14:paraId="432A6D72" w14:textId="2D48BE93" w:rsidR="00F6614B" w:rsidRPr="00E44FE6" w:rsidRDefault="00F6614B" w:rsidP="00463D38">
            <w:pPr>
              <w:spacing w:after="0"/>
              <w:rPr>
                <w:sz w:val="16"/>
                <w:szCs w:val="16"/>
              </w:rPr>
            </w:pPr>
            <w:r w:rsidRPr="00E44FE6">
              <w:rPr>
                <w:sz w:val="16"/>
                <w:szCs w:val="16"/>
              </w:rPr>
              <w:t>Media, Campaigns, Advocacy and Policy</w:t>
            </w:r>
          </w:p>
        </w:tc>
        <w:tc>
          <w:tcPr>
            <w:tcW w:w="2945" w:type="dxa"/>
            <w:hideMark/>
          </w:tcPr>
          <w:p w14:paraId="4DB5943E" w14:textId="77777777" w:rsidR="00F6614B" w:rsidRPr="00E44FE6" w:rsidRDefault="00F6614B" w:rsidP="00463D38">
            <w:pPr>
              <w:spacing w:after="0"/>
              <w:rPr>
                <w:sz w:val="16"/>
                <w:szCs w:val="16"/>
              </w:rPr>
            </w:pPr>
            <w:r w:rsidRPr="00E44FE6">
              <w:rPr>
                <w:sz w:val="16"/>
                <w:szCs w:val="16"/>
              </w:rPr>
              <w:t>Providing written reports, submission or papers about emerging or systemic residential tenancies issues</w:t>
            </w:r>
          </w:p>
        </w:tc>
        <w:tc>
          <w:tcPr>
            <w:tcW w:w="4020" w:type="dxa"/>
            <w:hideMark/>
          </w:tcPr>
          <w:p w14:paraId="3875B36A" w14:textId="77777777" w:rsidR="00F6614B" w:rsidRPr="00E44FE6" w:rsidRDefault="00F6614B" w:rsidP="00463D38">
            <w:pPr>
              <w:spacing w:after="0"/>
              <w:rPr>
                <w:sz w:val="16"/>
                <w:szCs w:val="16"/>
              </w:rPr>
            </w:pPr>
            <w:r w:rsidRPr="00E44FE6">
              <w:rPr>
                <w:rFonts w:ascii="Cambria" w:hAnsi="Cambria" w:cs="Cambria"/>
                <w:sz w:val="16"/>
                <w:szCs w:val="16"/>
              </w:rPr>
              <w:t> </w:t>
            </w:r>
          </w:p>
        </w:tc>
        <w:tc>
          <w:tcPr>
            <w:tcW w:w="1340" w:type="dxa"/>
            <w:hideMark/>
          </w:tcPr>
          <w:p w14:paraId="00814DCF" w14:textId="77777777" w:rsidR="00F6614B" w:rsidRPr="00E44FE6" w:rsidRDefault="00F6614B" w:rsidP="00463D38">
            <w:pPr>
              <w:spacing w:after="0"/>
              <w:rPr>
                <w:sz w:val="16"/>
                <w:szCs w:val="16"/>
              </w:rPr>
            </w:pPr>
            <w:r w:rsidRPr="00E44FE6">
              <w:rPr>
                <w:sz w:val="16"/>
                <w:szCs w:val="16"/>
              </w:rPr>
              <w:t>*TBD</w:t>
            </w:r>
          </w:p>
        </w:tc>
      </w:tr>
      <w:tr w:rsidR="00F6614B" w:rsidRPr="00E44FE6" w14:paraId="11DBF0D4" w14:textId="77777777" w:rsidTr="00F6614B">
        <w:trPr>
          <w:trHeight w:val="2020"/>
        </w:trPr>
        <w:tc>
          <w:tcPr>
            <w:tcW w:w="1243" w:type="dxa"/>
            <w:hideMark/>
          </w:tcPr>
          <w:p w14:paraId="322C890D" w14:textId="77777777" w:rsidR="00F6614B" w:rsidRPr="00E44FE6" w:rsidRDefault="00F6614B" w:rsidP="00463D38">
            <w:pPr>
              <w:spacing w:after="0"/>
              <w:rPr>
                <w:sz w:val="16"/>
                <w:szCs w:val="16"/>
              </w:rPr>
            </w:pPr>
            <w:r w:rsidRPr="00E44FE6">
              <w:rPr>
                <w:sz w:val="16"/>
                <w:szCs w:val="16"/>
              </w:rPr>
              <w:t>Multicultural renters support</w:t>
            </w:r>
          </w:p>
        </w:tc>
        <w:tc>
          <w:tcPr>
            <w:tcW w:w="2945" w:type="dxa"/>
            <w:hideMark/>
          </w:tcPr>
          <w:p w14:paraId="719278E8" w14:textId="5AC3DFAC" w:rsidR="00F6614B" w:rsidRPr="00E44FE6" w:rsidRDefault="00F6614B" w:rsidP="00463D38">
            <w:pPr>
              <w:spacing w:after="0"/>
              <w:rPr>
                <w:sz w:val="16"/>
                <w:szCs w:val="16"/>
              </w:rPr>
            </w:pPr>
            <w:r w:rsidRPr="00E44FE6">
              <w:rPr>
                <w:sz w:val="16"/>
                <w:szCs w:val="16"/>
              </w:rPr>
              <w:t>Number of tailored online or in-person large-group forums on rental rights co-designed for the needs of multicultural communities delivered.</w:t>
            </w:r>
          </w:p>
        </w:tc>
        <w:tc>
          <w:tcPr>
            <w:tcW w:w="4020" w:type="dxa"/>
            <w:hideMark/>
          </w:tcPr>
          <w:p w14:paraId="695210FB" w14:textId="5BA78B55"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Attendees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Mode (inperson/online)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Interaction type: Rental rights forum</w:t>
            </w:r>
          </w:p>
        </w:tc>
        <w:tc>
          <w:tcPr>
            <w:tcW w:w="1340" w:type="dxa"/>
            <w:hideMark/>
          </w:tcPr>
          <w:p w14:paraId="351FB6C1" w14:textId="77777777" w:rsidR="00F6614B" w:rsidRPr="00E44FE6" w:rsidRDefault="00F6614B" w:rsidP="00463D38">
            <w:pPr>
              <w:spacing w:after="0"/>
              <w:rPr>
                <w:sz w:val="16"/>
                <w:szCs w:val="16"/>
              </w:rPr>
            </w:pPr>
            <w:r w:rsidRPr="00E44FE6">
              <w:rPr>
                <w:sz w:val="16"/>
                <w:szCs w:val="16"/>
              </w:rPr>
              <w:t>4 per FY</w:t>
            </w:r>
          </w:p>
        </w:tc>
      </w:tr>
      <w:tr w:rsidR="00F6614B" w:rsidRPr="00E44FE6" w14:paraId="6BDB2B97" w14:textId="77777777" w:rsidTr="00F6614B">
        <w:trPr>
          <w:trHeight w:val="2009"/>
        </w:trPr>
        <w:tc>
          <w:tcPr>
            <w:tcW w:w="1243" w:type="dxa"/>
            <w:hideMark/>
          </w:tcPr>
          <w:p w14:paraId="0F22956D" w14:textId="77777777" w:rsidR="00F6614B" w:rsidRPr="00E44FE6" w:rsidRDefault="00F6614B" w:rsidP="00463D38">
            <w:pPr>
              <w:spacing w:after="0"/>
              <w:rPr>
                <w:sz w:val="16"/>
                <w:szCs w:val="16"/>
              </w:rPr>
            </w:pPr>
            <w:r w:rsidRPr="00E44FE6">
              <w:rPr>
                <w:rFonts w:ascii="Cambria" w:hAnsi="Cambria" w:cs="Cambria"/>
                <w:sz w:val="16"/>
                <w:szCs w:val="16"/>
              </w:rPr>
              <w:t> </w:t>
            </w:r>
          </w:p>
        </w:tc>
        <w:tc>
          <w:tcPr>
            <w:tcW w:w="2945" w:type="dxa"/>
            <w:hideMark/>
          </w:tcPr>
          <w:p w14:paraId="3CCB3CA8" w14:textId="4599121F" w:rsidR="00F6614B" w:rsidRPr="00E44FE6" w:rsidRDefault="00F6614B" w:rsidP="00463D38">
            <w:pPr>
              <w:spacing w:after="0"/>
              <w:rPr>
                <w:sz w:val="16"/>
                <w:szCs w:val="16"/>
              </w:rPr>
            </w:pPr>
            <w:r w:rsidRPr="00E44FE6">
              <w:rPr>
                <w:sz w:val="16"/>
                <w:szCs w:val="16"/>
              </w:rPr>
              <w:t>Number of small-group discussion online or in-person</w:t>
            </w:r>
            <w:r w:rsidRPr="00E44FE6">
              <w:rPr>
                <w:rFonts w:ascii="Cambria" w:hAnsi="Cambria" w:cs="Cambria"/>
                <w:sz w:val="16"/>
                <w:szCs w:val="16"/>
              </w:rPr>
              <w:t> </w:t>
            </w:r>
            <w:r w:rsidRPr="00E44FE6">
              <w:rPr>
                <w:sz w:val="16"/>
                <w:szCs w:val="16"/>
              </w:rPr>
              <w:t>to support CALD renters experiencing disadvantage in Victoria</w:t>
            </w:r>
            <w:r w:rsidRPr="00E44FE6">
              <w:rPr>
                <w:rFonts w:ascii="VIC" w:hAnsi="VIC" w:cs="VIC"/>
                <w:sz w:val="16"/>
                <w:szCs w:val="16"/>
              </w:rPr>
              <w:t>’</w:t>
            </w:r>
            <w:r w:rsidRPr="00E44FE6">
              <w:rPr>
                <w:sz w:val="16"/>
                <w:szCs w:val="16"/>
              </w:rPr>
              <w:t>s private rental market delivered.</w:t>
            </w:r>
          </w:p>
        </w:tc>
        <w:tc>
          <w:tcPr>
            <w:tcW w:w="4020" w:type="dxa"/>
            <w:hideMark/>
          </w:tcPr>
          <w:p w14:paraId="26CC31AE" w14:textId="337B5E76" w:rsidR="00F6614B" w:rsidRPr="00E44FE6" w:rsidRDefault="00AA31DB" w:rsidP="00463D38">
            <w:pPr>
              <w:spacing w:after="0"/>
              <w:rPr>
                <w:sz w:val="16"/>
                <w:szCs w:val="16"/>
              </w:rPr>
            </w:pPr>
            <w:r w:rsidRPr="00E44FE6">
              <w:rPr>
                <w:rFonts w:ascii="Wingdings" w:eastAsia="Wingdings" w:hAnsi="Wingdings" w:cs="Wingdings"/>
                <w:sz w:val="16"/>
                <w:szCs w:val="16"/>
              </w:rPr>
              <w:t>□</w:t>
            </w:r>
            <w:r w:rsidR="00F6614B" w:rsidRPr="00E44FE6">
              <w:rPr>
                <w:sz w:val="16"/>
                <w:szCs w:val="16"/>
              </w:rPr>
              <w:t xml:space="preserve"> Date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Attendees</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Mode (inperson/online)</w:t>
            </w:r>
            <w:r w:rsidR="00F6614B" w:rsidRPr="00E44FE6">
              <w:rPr>
                <w:sz w:val="16"/>
                <w:szCs w:val="16"/>
              </w:rPr>
              <w:br/>
            </w:r>
            <w:r w:rsidRPr="00E44FE6">
              <w:rPr>
                <w:rFonts w:ascii="Wingdings" w:eastAsia="Wingdings" w:hAnsi="Wingdings" w:cs="Wingdings"/>
                <w:sz w:val="16"/>
                <w:szCs w:val="16"/>
              </w:rPr>
              <w:t>□</w:t>
            </w:r>
            <w:r w:rsidR="00F6614B" w:rsidRPr="00E44FE6">
              <w:rPr>
                <w:sz w:val="16"/>
                <w:szCs w:val="16"/>
              </w:rPr>
              <w:t xml:space="preserve"> Interaction type: Small group session</w:t>
            </w:r>
          </w:p>
        </w:tc>
        <w:tc>
          <w:tcPr>
            <w:tcW w:w="1340" w:type="dxa"/>
            <w:hideMark/>
          </w:tcPr>
          <w:p w14:paraId="7FCFF0B8" w14:textId="77777777" w:rsidR="00F6614B" w:rsidRPr="00E44FE6" w:rsidRDefault="00F6614B" w:rsidP="00463D38">
            <w:pPr>
              <w:spacing w:after="0"/>
              <w:rPr>
                <w:sz w:val="16"/>
                <w:szCs w:val="16"/>
              </w:rPr>
            </w:pPr>
            <w:r w:rsidRPr="00E44FE6">
              <w:rPr>
                <w:sz w:val="16"/>
                <w:szCs w:val="16"/>
              </w:rPr>
              <w:t>12 per year</w:t>
            </w:r>
          </w:p>
        </w:tc>
      </w:tr>
      <w:tr w:rsidR="00F6614B" w:rsidRPr="00E44FE6" w14:paraId="707D55DF" w14:textId="77777777" w:rsidTr="00F6614B">
        <w:trPr>
          <w:trHeight w:val="1134"/>
        </w:trPr>
        <w:tc>
          <w:tcPr>
            <w:tcW w:w="1243" w:type="dxa"/>
            <w:hideMark/>
          </w:tcPr>
          <w:p w14:paraId="57BB5B10" w14:textId="3F41A173"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Multicultural renters support</w:t>
            </w:r>
          </w:p>
        </w:tc>
        <w:tc>
          <w:tcPr>
            <w:tcW w:w="2945" w:type="dxa"/>
            <w:hideMark/>
          </w:tcPr>
          <w:p w14:paraId="49A1468F" w14:textId="087BC03D" w:rsidR="00F6614B" w:rsidRPr="00E44FE6" w:rsidRDefault="00F6614B" w:rsidP="00463D38">
            <w:pPr>
              <w:spacing w:after="0"/>
              <w:rPr>
                <w:sz w:val="16"/>
                <w:szCs w:val="16"/>
              </w:rPr>
            </w:pPr>
            <w:r w:rsidRPr="00E44FE6">
              <w:rPr>
                <w:sz w:val="16"/>
                <w:szCs w:val="16"/>
              </w:rPr>
              <w:t>Outreach and other engagement activities undertaken to support multicultural renters.</w:t>
            </w:r>
          </w:p>
        </w:tc>
        <w:tc>
          <w:tcPr>
            <w:tcW w:w="4020" w:type="dxa"/>
            <w:hideMark/>
          </w:tcPr>
          <w:p w14:paraId="2870ECCE" w14:textId="1EE3B035" w:rsidR="00F6614B" w:rsidRPr="00E44FE6" w:rsidRDefault="00F6614B" w:rsidP="00463D38">
            <w:pPr>
              <w:spacing w:after="0"/>
              <w:rPr>
                <w:sz w:val="16"/>
                <w:szCs w:val="16"/>
              </w:rPr>
            </w:pPr>
            <w:r w:rsidRPr="00E44FE6">
              <w:rPr>
                <w:sz w:val="16"/>
                <w:szCs w:val="16"/>
              </w:rPr>
              <w:t>summary of other outreach activities and engagement undertaken to support multicultural renters, and any outcomes of this work.</w:t>
            </w:r>
          </w:p>
        </w:tc>
        <w:tc>
          <w:tcPr>
            <w:tcW w:w="1340" w:type="dxa"/>
            <w:hideMark/>
          </w:tcPr>
          <w:p w14:paraId="282FDA30" w14:textId="77777777" w:rsidR="00F6614B" w:rsidRPr="00E44FE6" w:rsidRDefault="00F6614B" w:rsidP="00463D38">
            <w:pPr>
              <w:spacing w:after="0"/>
              <w:rPr>
                <w:sz w:val="16"/>
                <w:szCs w:val="16"/>
              </w:rPr>
            </w:pPr>
            <w:r w:rsidRPr="00E44FE6">
              <w:rPr>
                <w:rFonts w:ascii="Cambria" w:hAnsi="Cambria" w:cs="Cambria"/>
                <w:sz w:val="16"/>
                <w:szCs w:val="16"/>
              </w:rPr>
              <w:t> </w:t>
            </w:r>
          </w:p>
        </w:tc>
      </w:tr>
      <w:tr w:rsidR="00F6614B" w:rsidRPr="00E44FE6" w14:paraId="0B0DD64C" w14:textId="77777777" w:rsidTr="00F6614B">
        <w:trPr>
          <w:trHeight w:val="1476"/>
        </w:trPr>
        <w:tc>
          <w:tcPr>
            <w:tcW w:w="1243" w:type="dxa"/>
            <w:hideMark/>
          </w:tcPr>
          <w:p w14:paraId="1354366A" w14:textId="7F522893" w:rsidR="00F6614B" w:rsidRPr="00E44FE6" w:rsidRDefault="00F6614B" w:rsidP="00463D38">
            <w:pPr>
              <w:spacing w:after="0"/>
              <w:rPr>
                <w:sz w:val="16"/>
                <w:szCs w:val="16"/>
              </w:rPr>
            </w:pPr>
            <w:r w:rsidRPr="00E44FE6">
              <w:rPr>
                <w:rFonts w:ascii="Cambria" w:hAnsi="Cambria" w:cs="Cambria"/>
                <w:sz w:val="16"/>
                <w:szCs w:val="16"/>
              </w:rPr>
              <w:t> </w:t>
            </w:r>
            <w:r w:rsidRPr="00E44FE6">
              <w:rPr>
                <w:sz w:val="16"/>
                <w:szCs w:val="16"/>
              </w:rPr>
              <w:t>Multicultural renters support</w:t>
            </w:r>
          </w:p>
        </w:tc>
        <w:tc>
          <w:tcPr>
            <w:tcW w:w="2945" w:type="dxa"/>
            <w:hideMark/>
          </w:tcPr>
          <w:p w14:paraId="20B8314A" w14:textId="4D16D857" w:rsidR="00F6614B" w:rsidRPr="00E44FE6" w:rsidRDefault="00F6614B" w:rsidP="00463D38">
            <w:pPr>
              <w:spacing w:after="0"/>
              <w:rPr>
                <w:sz w:val="16"/>
                <w:szCs w:val="16"/>
              </w:rPr>
            </w:pPr>
            <w:r w:rsidRPr="00E44FE6">
              <w:rPr>
                <w:sz w:val="16"/>
                <w:szCs w:val="16"/>
              </w:rPr>
              <w:t># new resources created to support multi-lingual renters to understand their rental rights and responsibilities</w:t>
            </w:r>
          </w:p>
        </w:tc>
        <w:tc>
          <w:tcPr>
            <w:tcW w:w="4020" w:type="dxa"/>
            <w:hideMark/>
          </w:tcPr>
          <w:p w14:paraId="37F385AC" w14:textId="77777777" w:rsidR="00F6614B" w:rsidRPr="00E44FE6" w:rsidRDefault="00F6614B" w:rsidP="00463D38">
            <w:pPr>
              <w:spacing w:after="0"/>
              <w:rPr>
                <w:sz w:val="16"/>
                <w:szCs w:val="16"/>
              </w:rPr>
            </w:pPr>
            <w:r w:rsidRPr="00E44FE6">
              <w:rPr>
                <w:sz w:val="16"/>
                <w:szCs w:val="16"/>
              </w:rPr>
              <w:t>Number of resources created, type (eg. Video, factsheet, other) languages supported, reach or distribution</w:t>
            </w:r>
          </w:p>
        </w:tc>
        <w:tc>
          <w:tcPr>
            <w:tcW w:w="1340" w:type="dxa"/>
            <w:hideMark/>
          </w:tcPr>
          <w:p w14:paraId="2282DA27" w14:textId="77777777" w:rsidR="00F6614B" w:rsidRPr="00E44FE6" w:rsidRDefault="00F6614B" w:rsidP="00463D38">
            <w:pPr>
              <w:spacing w:after="0"/>
              <w:rPr>
                <w:sz w:val="16"/>
                <w:szCs w:val="16"/>
              </w:rPr>
            </w:pPr>
          </w:p>
        </w:tc>
      </w:tr>
      <w:tr w:rsidR="00F6614B" w:rsidRPr="00E44FE6" w14:paraId="5C5D840F" w14:textId="77777777" w:rsidTr="00F6614B">
        <w:trPr>
          <w:trHeight w:val="1200"/>
        </w:trPr>
        <w:tc>
          <w:tcPr>
            <w:tcW w:w="1243" w:type="dxa"/>
            <w:hideMark/>
          </w:tcPr>
          <w:p w14:paraId="2CE2E3D9" w14:textId="77777777" w:rsidR="00F6614B" w:rsidRPr="00E44FE6" w:rsidRDefault="00F6614B" w:rsidP="00463D38">
            <w:pPr>
              <w:spacing w:after="0"/>
              <w:rPr>
                <w:sz w:val="16"/>
                <w:szCs w:val="16"/>
              </w:rPr>
            </w:pPr>
            <w:r w:rsidRPr="00E44FE6">
              <w:rPr>
                <w:sz w:val="16"/>
                <w:szCs w:val="16"/>
              </w:rPr>
              <w:t>VRRP implementation support</w:t>
            </w:r>
          </w:p>
        </w:tc>
        <w:tc>
          <w:tcPr>
            <w:tcW w:w="2945" w:type="dxa"/>
            <w:hideMark/>
          </w:tcPr>
          <w:p w14:paraId="174BC531" w14:textId="77777777" w:rsidR="00F6614B" w:rsidRPr="00E44FE6" w:rsidRDefault="00F6614B" w:rsidP="00463D38">
            <w:pPr>
              <w:spacing w:after="0"/>
              <w:rPr>
                <w:sz w:val="16"/>
                <w:szCs w:val="16"/>
              </w:rPr>
            </w:pPr>
            <w:r w:rsidRPr="00E44FE6">
              <w:rPr>
                <w:sz w:val="16"/>
                <w:szCs w:val="16"/>
              </w:rPr>
              <w:t>Implementation outcomes and issues of new VRRP</w:t>
            </w:r>
          </w:p>
        </w:tc>
        <w:tc>
          <w:tcPr>
            <w:tcW w:w="4020" w:type="dxa"/>
            <w:hideMark/>
          </w:tcPr>
          <w:p w14:paraId="1FF04CFA" w14:textId="1EB5CC88" w:rsidR="00F6614B" w:rsidRPr="00E44FE6" w:rsidRDefault="00F6614B" w:rsidP="00463D38">
            <w:pPr>
              <w:spacing w:after="0"/>
              <w:rPr>
                <w:sz w:val="16"/>
                <w:szCs w:val="16"/>
              </w:rPr>
            </w:pPr>
            <w:r w:rsidRPr="00E44FE6">
              <w:rPr>
                <w:sz w:val="16"/>
                <w:szCs w:val="16"/>
              </w:rPr>
              <w:t xml:space="preserve">Summary update on </w:t>
            </w:r>
            <w:r w:rsidR="00434814" w:rsidRPr="00E44FE6">
              <w:rPr>
                <w:sz w:val="16"/>
                <w:szCs w:val="16"/>
              </w:rPr>
              <w:t>the implementation</w:t>
            </w:r>
            <w:r w:rsidRPr="00E44FE6">
              <w:rPr>
                <w:sz w:val="16"/>
                <w:szCs w:val="16"/>
              </w:rPr>
              <w:t xml:space="preserve"> of new VRRP and RCS programs , including progress on implementation, any current issues, and activities planned to address current and emerging issues.</w:t>
            </w:r>
          </w:p>
        </w:tc>
        <w:tc>
          <w:tcPr>
            <w:tcW w:w="1340" w:type="dxa"/>
            <w:hideMark/>
          </w:tcPr>
          <w:p w14:paraId="217CDEF1" w14:textId="77777777" w:rsidR="00F6614B" w:rsidRPr="00E44FE6" w:rsidRDefault="00F6614B" w:rsidP="00463D38">
            <w:pPr>
              <w:spacing w:after="0"/>
              <w:rPr>
                <w:sz w:val="16"/>
                <w:szCs w:val="16"/>
              </w:rPr>
            </w:pPr>
          </w:p>
        </w:tc>
      </w:tr>
      <w:tr w:rsidR="00F6614B" w:rsidRPr="00E44FE6" w14:paraId="73F39846" w14:textId="77777777" w:rsidTr="00F6614B">
        <w:trPr>
          <w:trHeight w:val="900"/>
        </w:trPr>
        <w:tc>
          <w:tcPr>
            <w:tcW w:w="1243" w:type="dxa"/>
            <w:hideMark/>
          </w:tcPr>
          <w:p w14:paraId="16F17E9B" w14:textId="30754836" w:rsidR="00F6614B" w:rsidRPr="00E44FE6" w:rsidRDefault="00F6614B" w:rsidP="00463D38">
            <w:pPr>
              <w:spacing w:after="0"/>
              <w:rPr>
                <w:sz w:val="16"/>
                <w:szCs w:val="16"/>
              </w:rPr>
            </w:pPr>
            <w:r w:rsidRPr="00E44FE6">
              <w:rPr>
                <w:sz w:val="16"/>
                <w:szCs w:val="16"/>
              </w:rPr>
              <w:t>RCS tenancy workers tools and resources</w:t>
            </w:r>
          </w:p>
        </w:tc>
        <w:tc>
          <w:tcPr>
            <w:tcW w:w="2945" w:type="dxa"/>
            <w:hideMark/>
          </w:tcPr>
          <w:p w14:paraId="4992ACAA" w14:textId="1419BF56" w:rsidR="00F6614B" w:rsidRPr="00E44FE6" w:rsidRDefault="00F6614B" w:rsidP="00463D38">
            <w:pPr>
              <w:spacing w:after="0"/>
              <w:rPr>
                <w:sz w:val="16"/>
                <w:szCs w:val="16"/>
              </w:rPr>
            </w:pPr>
            <w:r w:rsidRPr="00E44FE6">
              <w:rPr>
                <w:sz w:val="16"/>
                <w:szCs w:val="16"/>
              </w:rPr>
              <w:t>general update on tools and resources developed</w:t>
            </w:r>
          </w:p>
        </w:tc>
        <w:tc>
          <w:tcPr>
            <w:tcW w:w="4020" w:type="dxa"/>
            <w:hideMark/>
          </w:tcPr>
          <w:p w14:paraId="0C94CF15" w14:textId="77777777" w:rsidR="00F6614B" w:rsidRPr="00E44FE6" w:rsidRDefault="00F6614B" w:rsidP="00463D38">
            <w:pPr>
              <w:spacing w:after="0"/>
              <w:rPr>
                <w:sz w:val="16"/>
                <w:szCs w:val="16"/>
              </w:rPr>
            </w:pPr>
          </w:p>
        </w:tc>
        <w:tc>
          <w:tcPr>
            <w:tcW w:w="1340" w:type="dxa"/>
            <w:hideMark/>
          </w:tcPr>
          <w:p w14:paraId="775F08BD" w14:textId="77777777" w:rsidR="00F6614B" w:rsidRPr="00E44FE6" w:rsidRDefault="00F6614B" w:rsidP="00463D38">
            <w:pPr>
              <w:spacing w:after="0"/>
              <w:rPr>
                <w:sz w:val="16"/>
                <w:szCs w:val="16"/>
              </w:rPr>
            </w:pPr>
          </w:p>
        </w:tc>
      </w:tr>
      <w:tr w:rsidR="00F6614B" w:rsidRPr="007D47A0" w14:paraId="46294EEC" w14:textId="77777777" w:rsidTr="00F6614B">
        <w:trPr>
          <w:trHeight w:val="900"/>
        </w:trPr>
        <w:tc>
          <w:tcPr>
            <w:tcW w:w="1243" w:type="dxa"/>
            <w:hideMark/>
          </w:tcPr>
          <w:p w14:paraId="6325A811" w14:textId="77777777" w:rsidR="00F6614B" w:rsidRPr="00E44FE6" w:rsidRDefault="00F6614B" w:rsidP="00463D38">
            <w:pPr>
              <w:spacing w:after="0"/>
              <w:rPr>
                <w:sz w:val="16"/>
                <w:szCs w:val="16"/>
              </w:rPr>
            </w:pPr>
            <w:r w:rsidRPr="00E44FE6">
              <w:rPr>
                <w:sz w:val="16"/>
                <w:szCs w:val="16"/>
              </w:rPr>
              <w:t>Any other issues/trends</w:t>
            </w:r>
          </w:p>
        </w:tc>
        <w:tc>
          <w:tcPr>
            <w:tcW w:w="2945" w:type="dxa"/>
            <w:hideMark/>
          </w:tcPr>
          <w:p w14:paraId="36AD9115" w14:textId="4AB0815D" w:rsidR="00F6614B" w:rsidRPr="00463D38" w:rsidRDefault="00F6614B" w:rsidP="00463D38">
            <w:pPr>
              <w:spacing w:after="0"/>
              <w:rPr>
                <w:sz w:val="16"/>
                <w:szCs w:val="16"/>
              </w:rPr>
            </w:pPr>
            <w:r w:rsidRPr="00E44FE6">
              <w:rPr>
                <w:sz w:val="16"/>
                <w:szCs w:val="16"/>
              </w:rPr>
              <w:t>Any other updates related to delivery of the RCS not captured elsewhere</w:t>
            </w:r>
          </w:p>
        </w:tc>
        <w:tc>
          <w:tcPr>
            <w:tcW w:w="4020" w:type="dxa"/>
            <w:hideMark/>
          </w:tcPr>
          <w:p w14:paraId="0FEE76D9" w14:textId="77777777" w:rsidR="00F6614B" w:rsidRPr="00463D38" w:rsidRDefault="00F6614B" w:rsidP="000C4915">
            <w:pPr>
              <w:spacing w:after="0"/>
              <w:ind w:left="0"/>
              <w:rPr>
                <w:sz w:val="16"/>
                <w:szCs w:val="16"/>
              </w:rPr>
            </w:pPr>
          </w:p>
        </w:tc>
        <w:tc>
          <w:tcPr>
            <w:tcW w:w="1340" w:type="dxa"/>
            <w:hideMark/>
          </w:tcPr>
          <w:p w14:paraId="4BB874A7" w14:textId="77777777" w:rsidR="00F6614B" w:rsidRPr="00463D38" w:rsidRDefault="00F6614B" w:rsidP="00463D38">
            <w:pPr>
              <w:spacing w:after="0"/>
              <w:rPr>
                <w:sz w:val="16"/>
                <w:szCs w:val="16"/>
              </w:rPr>
            </w:pPr>
          </w:p>
        </w:tc>
      </w:tr>
    </w:tbl>
    <w:p w14:paraId="25346A3F" w14:textId="77777777" w:rsidR="003E2C38" w:rsidRDefault="003E2C38" w:rsidP="00463D38">
      <w:pPr>
        <w:sectPr w:rsidR="003E2C38" w:rsidSect="004200F4">
          <w:type w:val="continuous"/>
          <w:pgSz w:w="11900" w:h="16840" w:code="8"/>
          <w:pgMar w:top="1247" w:right="1701" w:bottom="851" w:left="1134" w:header="567" w:footer="680" w:gutter="0"/>
          <w:cols w:space="340"/>
          <w:titlePg/>
          <w:docGrid w:linePitch="360"/>
        </w:sectPr>
      </w:pPr>
    </w:p>
    <w:p w14:paraId="69E0EAC3" w14:textId="77777777" w:rsidR="008B3C41" w:rsidRPr="008B3C41" w:rsidRDefault="008B3C41" w:rsidP="00463D38"/>
    <w:sectPr w:rsidR="008B3C41" w:rsidRPr="008B3C41" w:rsidSect="003E2C38">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4C208" w14:textId="77777777" w:rsidR="00515ADC" w:rsidRDefault="00515ADC" w:rsidP="002F6A6E">
      <w:r>
        <w:separator/>
      </w:r>
    </w:p>
    <w:p w14:paraId="6CB47177" w14:textId="77777777" w:rsidR="00515ADC" w:rsidRDefault="00515ADC"/>
    <w:p w14:paraId="6171C3C9" w14:textId="77777777" w:rsidR="00515ADC" w:rsidRDefault="00515ADC"/>
  </w:endnote>
  <w:endnote w:type="continuationSeparator" w:id="0">
    <w:p w14:paraId="59C2DB7C" w14:textId="77777777" w:rsidR="00515ADC" w:rsidRDefault="00515ADC" w:rsidP="002F6A6E">
      <w:r>
        <w:continuationSeparator/>
      </w:r>
    </w:p>
    <w:p w14:paraId="236B109F" w14:textId="77777777" w:rsidR="00515ADC" w:rsidRDefault="00515ADC"/>
    <w:p w14:paraId="5D695ECE" w14:textId="77777777" w:rsidR="00515ADC" w:rsidRDefault="00515ADC"/>
  </w:endnote>
  <w:endnote w:type="continuationNotice" w:id="1">
    <w:p w14:paraId="3C3CDBBA" w14:textId="77777777" w:rsidR="00515ADC" w:rsidRDefault="00515A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069AC1EF" w:rsidR="0033647D" w:rsidRPr="00157BA8" w:rsidRDefault="00042B65" w:rsidP="000F18C6">
    <w:pPr>
      <w:pStyle w:val="Heading9"/>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1"/>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fldSimple w:instr="TITLE  \* MERGEFORMAT">
      <w:r w:rsidR="00560C01">
        <w:t>Renter Central Service - Request for Service Guidelines</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98506" w14:textId="77777777" w:rsidR="00515ADC" w:rsidRDefault="00515ADC" w:rsidP="002F6A6E">
      <w:r>
        <w:separator/>
      </w:r>
    </w:p>
    <w:p w14:paraId="7A311D01" w14:textId="77777777" w:rsidR="00515ADC" w:rsidRDefault="00515ADC"/>
    <w:p w14:paraId="4932A9CC" w14:textId="77777777" w:rsidR="00515ADC" w:rsidRDefault="00515ADC"/>
  </w:footnote>
  <w:footnote w:type="continuationSeparator" w:id="0">
    <w:p w14:paraId="614558E1" w14:textId="77777777" w:rsidR="00515ADC" w:rsidRDefault="00515ADC" w:rsidP="002F6A6E">
      <w:r>
        <w:continuationSeparator/>
      </w:r>
    </w:p>
    <w:p w14:paraId="3C6FA59A" w14:textId="77777777" w:rsidR="00515ADC" w:rsidRDefault="00515ADC"/>
    <w:p w14:paraId="2230D412" w14:textId="77777777" w:rsidR="00515ADC" w:rsidRDefault="00515ADC"/>
  </w:footnote>
  <w:footnote w:type="continuationNotice" w:id="1">
    <w:p w14:paraId="4E4FB753" w14:textId="77777777" w:rsidR="00515ADC" w:rsidRDefault="00515A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9EFE" w14:textId="77777777" w:rsidR="00560C01" w:rsidRDefault="00560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44AA505E"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62343" behindDoc="1" locked="0" layoutInCell="1" allowOverlap="1" wp14:anchorId="34D2040A" wp14:editId="3AA4B7FC">
          <wp:simplePos x="0" y="0"/>
          <wp:positionH relativeFrom="page">
            <wp:align>left</wp:align>
          </wp:positionH>
          <wp:positionV relativeFrom="page">
            <wp:align>center</wp:align>
          </wp:positionV>
          <wp:extent cx="7560000" cy="10684800"/>
          <wp:effectExtent l="0" t="0" r="3175" b="254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6B0B4B2"/>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233E5F46"/>
    <w:styleLink w:val="CurrentList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55D55"/>
    <w:multiLevelType w:val="hybridMultilevel"/>
    <w:tmpl w:val="A70CE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1DC2ED8"/>
    <w:multiLevelType w:val="hybridMultilevel"/>
    <w:tmpl w:val="8592B168"/>
    <w:lvl w:ilvl="0" w:tplc="CA329CB2">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F6626A"/>
    <w:multiLevelType w:val="hybridMultilevel"/>
    <w:tmpl w:val="DC2E5574"/>
    <w:lvl w:ilvl="0" w:tplc="CA2A4EE6">
      <w:numFmt w:val="bullet"/>
      <w:lvlText w:val="•"/>
      <w:lvlJc w:val="left"/>
      <w:pPr>
        <w:ind w:left="340" w:hanging="227"/>
      </w:pPr>
      <w:rPr>
        <w:rFonts w:ascii="VIC" w:eastAsia="VIC" w:hAnsi="VIC" w:cs="VIC" w:hint="default"/>
        <w:color w:val="231F20"/>
        <w:spacing w:val="-16"/>
        <w:w w:val="100"/>
        <w:sz w:val="21"/>
        <w:szCs w:val="21"/>
      </w:rPr>
    </w:lvl>
    <w:lvl w:ilvl="1" w:tplc="4D540920">
      <w:numFmt w:val="bullet"/>
      <w:lvlText w:val="–"/>
      <w:lvlJc w:val="left"/>
      <w:pPr>
        <w:ind w:left="567" w:hanging="227"/>
      </w:pPr>
      <w:rPr>
        <w:rFonts w:ascii="VIC" w:eastAsia="VIC" w:hAnsi="VIC" w:cs="VIC" w:hint="default"/>
        <w:color w:val="231F20"/>
        <w:spacing w:val="-10"/>
        <w:w w:val="100"/>
        <w:sz w:val="21"/>
        <w:szCs w:val="21"/>
      </w:rPr>
    </w:lvl>
    <w:lvl w:ilvl="2" w:tplc="86A85246">
      <w:numFmt w:val="bullet"/>
      <w:lvlText w:val="•"/>
      <w:lvlJc w:val="left"/>
      <w:pPr>
        <w:ind w:left="461" w:hanging="227"/>
      </w:pPr>
      <w:rPr>
        <w:rFonts w:hint="default"/>
      </w:rPr>
    </w:lvl>
    <w:lvl w:ilvl="3" w:tplc="C69E3A94">
      <w:numFmt w:val="bullet"/>
      <w:lvlText w:val="•"/>
      <w:lvlJc w:val="left"/>
      <w:pPr>
        <w:ind w:left="363" w:hanging="227"/>
      </w:pPr>
      <w:rPr>
        <w:rFonts w:hint="default"/>
      </w:rPr>
    </w:lvl>
    <w:lvl w:ilvl="4" w:tplc="BDD04C70">
      <w:numFmt w:val="bullet"/>
      <w:lvlText w:val="•"/>
      <w:lvlJc w:val="left"/>
      <w:pPr>
        <w:ind w:left="265" w:hanging="227"/>
      </w:pPr>
      <w:rPr>
        <w:rFonts w:hint="default"/>
      </w:rPr>
    </w:lvl>
    <w:lvl w:ilvl="5" w:tplc="C64E591A">
      <w:numFmt w:val="bullet"/>
      <w:lvlText w:val="•"/>
      <w:lvlJc w:val="left"/>
      <w:pPr>
        <w:ind w:left="167" w:hanging="227"/>
      </w:pPr>
      <w:rPr>
        <w:rFonts w:hint="default"/>
      </w:rPr>
    </w:lvl>
    <w:lvl w:ilvl="6" w:tplc="A6FA5BBA">
      <w:numFmt w:val="bullet"/>
      <w:lvlText w:val="•"/>
      <w:lvlJc w:val="left"/>
      <w:pPr>
        <w:ind w:left="68" w:hanging="227"/>
      </w:pPr>
      <w:rPr>
        <w:rFonts w:hint="default"/>
      </w:rPr>
    </w:lvl>
    <w:lvl w:ilvl="7" w:tplc="7548BA24">
      <w:numFmt w:val="bullet"/>
      <w:lvlText w:val="•"/>
      <w:lvlJc w:val="left"/>
      <w:pPr>
        <w:ind w:left="-30" w:hanging="227"/>
      </w:pPr>
      <w:rPr>
        <w:rFonts w:hint="default"/>
      </w:rPr>
    </w:lvl>
    <w:lvl w:ilvl="8" w:tplc="7158A1AC">
      <w:numFmt w:val="bullet"/>
      <w:lvlText w:val="•"/>
      <w:lvlJc w:val="left"/>
      <w:pPr>
        <w:ind w:left="-128" w:hanging="227"/>
      </w:pPr>
      <w:rPr>
        <w:rFonts w:hint="default"/>
      </w:rPr>
    </w:lvl>
  </w:abstractNum>
  <w:abstractNum w:abstractNumId="6" w15:restartNumberingAfterBreak="0">
    <w:nsid w:val="3879417B"/>
    <w:multiLevelType w:val="hybridMultilevel"/>
    <w:tmpl w:val="074EB2F2"/>
    <w:lvl w:ilvl="0" w:tplc="CFB4BEA0">
      <w:start w:val="1"/>
      <w:numFmt w:val="decimal"/>
      <w:lvlText w:val="%1."/>
      <w:lvlJc w:val="left"/>
      <w:pPr>
        <w:ind w:left="340" w:hanging="340"/>
      </w:pPr>
      <w:rPr>
        <w:rFonts w:hint="default"/>
      </w:rPr>
    </w:lvl>
    <w:lvl w:ilvl="1" w:tplc="0C090019" w:tentative="1">
      <w:start w:val="1"/>
      <w:numFmt w:val="lowerLetter"/>
      <w:lvlText w:val="%2."/>
      <w:lvlJc w:val="left"/>
      <w:pPr>
        <w:ind w:left="1552" w:hanging="360"/>
      </w:pPr>
    </w:lvl>
    <w:lvl w:ilvl="2" w:tplc="0C09001B" w:tentative="1">
      <w:start w:val="1"/>
      <w:numFmt w:val="lowerRoman"/>
      <w:lvlText w:val="%3."/>
      <w:lvlJc w:val="right"/>
      <w:pPr>
        <w:ind w:left="2272" w:hanging="180"/>
      </w:pPr>
    </w:lvl>
    <w:lvl w:ilvl="3" w:tplc="0C09000F" w:tentative="1">
      <w:start w:val="1"/>
      <w:numFmt w:val="decimal"/>
      <w:lvlText w:val="%4."/>
      <w:lvlJc w:val="left"/>
      <w:pPr>
        <w:ind w:left="2992" w:hanging="360"/>
      </w:pPr>
    </w:lvl>
    <w:lvl w:ilvl="4" w:tplc="0C090019" w:tentative="1">
      <w:start w:val="1"/>
      <w:numFmt w:val="lowerLetter"/>
      <w:lvlText w:val="%5."/>
      <w:lvlJc w:val="left"/>
      <w:pPr>
        <w:ind w:left="3712" w:hanging="360"/>
      </w:pPr>
    </w:lvl>
    <w:lvl w:ilvl="5" w:tplc="0C09001B" w:tentative="1">
      <w:start w:val="1"/>
      <w:numFmt w:val="lowerRoman"/>
      <w:lvlText w:val="%6."/>
      <w:lvlJc w:val="right"/>
      <w:pPr>
        <w:ind w:left="4432" w:hanging="180"/>
      </w:pPr>
    </w:lvl>
    <w:lvl w:ilvl="6" w:tplc="0C09000F" w:tentative="1">
      <w:start w:val="1"/>
      <w:numFmt w:val="decimal"/>
      <w:lvlText w:val="%7."/>
      <w:lvlJc w:val="left"/>
      <w:pPr>
        <w:ind w:left="5152" w:hanging="360"/>
      </w:pPr>
    </w:lvl>
    <w:lvl w:ilvl="7" w:tplc="0C090019" w:tentative="1">
      <w:start w:val="1"/>
      <w:numFmt w:val="lowerLetter"/>
      <w:lvlText w:val="%8."/>
      <w:lvlJc w:val="left"/>
      <w:pPr>
        <w:ind w:left="5872" w:hanging="360"/>
      </w:pPr>
    </w:lvl>
    <w:lvl w:ilvl="8" w:tplc="0C09001B" w:tentative="1">
      <w:start w:val="1"/>
      <w:numFmt w:val="lowerRoman"/>
      <w:lvlText w:val="%9."/>
      <w:lvlJc w:val="right"/>
      <w:pPr>
        <w:ind w:left="6592" w:hanging="180"/>
      </w:pPr>
    </w:lvl>
  </w:abstractNum>
  <w:abstractNum w:abstractNumId="7"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254658D"/>
    <w:multiLevelType w:val="multilevel"/>
    <w:tmpl w:val="3B22E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217A09"/>
    <w:multiLevelType w:val="multilevel"/>
    <w:tmpl w:val="7262AFC2"/>
    <w:lvl w:ilvl="0">
      <w:start w:val="1"/>
      <w:numFmt w:val="decimal"/>
      <w:pStyle w:val="Heading2"/>
      <w:lvlText w:val="%1."/>
      <w:lvlJc w:val="left"/>
      <w:pPr>
        <w:ind w:left="720" w:hanging="360"/>
      </w:pPr>
      <w:rPr>
        <w:rFonts w:hint="default"/>
      </w:rPr>
    </w:lvl>
    <w:lvl w:ilvl="1">
      <w:start w:val="1"/>
      <w:numFmt w:val="decimal"/>
      <w:pStyle w:val="Heading3"/>
      <w:isLgl/>
      <w:lvlText w:val="%1.%2"/>
      <w:lvlJc w:val="left"/>
      <w:pPr>
        <w:ind w:left="0" w:firstLine="36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A35F71"/>
    <w:multiLevelType w:val="multilevel"/>
    <w:tmpl w:val="882C8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182D11"/>
    <w:multiLevelType w:val="hybridMultilevel"/>
    <w:tmpl w:val="3478407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2067BC"/>
    <w:multiLevelType w:val="hybridMultilevel"/>
    <w:tmpl w:val="0F301822"/>
    <w:styleLink w:val="CurrentList4"/>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5B9C28AD"/>
    <w:multiLevelType w:val="hybridMultilevel"/>
    <w:tmpl w:val="3AD67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D55020"/>
    <w:multiLevelType w:val="hybridMultilevel"/>
    <w:tmpl w:val="32E4A564"/>
    <w:lvl w:ilvl="0" w:tplc="C07E1372">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534603"/>
    <w:multiLevelType w:val="multilevel"/>
    <w:tmpl w:val="2E1E9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A42C6E"/>
    <w:multiLevelType w:val="multilevel"/>
    <w:tmpl w:val="B42458F4"/>
    <w:lvl w:ilvl="0">
      <w:start w:val="2"/>
      <w:numFmt w:val="decimal"/>
      <w:lvlText w:val="%1"/>
      <w:lvlJc w:val="left"/>
      <w:pPr>
        <w:ind w:left="360" w:hanging="360"/>
      </w:pPr>
      <w:rPr>
        <w:rFonts w:hint="default"/>
      </w:rPr>
    </w:lvl>
    <w:lvl w:ilvl="1">
      <w:start w:val="4"/>
      <w:numFmt w:val="decimal"/>
      <w:lvlText w:val="%1.%2"/>
      <w:lvlJc w:val="left"/>
      <w:pPr>
        <w:ind w:left="0" w:firstLine="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64A565C9"/>
    <w:multiLevelType w:val="hybridMultilevel"/>
    <w:tmpl w:val="3956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F81E1E"/>
    <w:multiLevelType w:val="hybridMultilevel"/>
    <w:tmpl w:val="B278580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7E5207"/>
    <w:multiLevelType w:val="hybridMultilevel"/>
    <w:tmpl w:val="7EE45680"/>
    <w:lvl w:ilvl="0" w:tplc="CA329CB2">
      <w:start w:val="1"/>
      <w:numFmt w:val="decimal"/>
      <w:lvlText w:val="%1."/>
      <w:lvlJc w:val="left"/>
      <w:pPr>
        <w:ind w:left="340" w:hanging="340"/>
      </w:pPr>
      <w:rPr>
        <w:rFonts w:hint="default"/>
      </w:rPr>
    </w:lvl>
    <w:lvl w:ilvl="1" w:tplc="0C090019" w:tentative="1">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20" w15:restartNumberingAfterBreak="0">
    <w:nsid w:val="741D4E0C"/>
    <w:multiLevelType w:val="hybridMultilevel"/>
    <w:tmpl w:val="E85E0CDA"/>
    <w:styleLink w:val="1ai"/>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3E4561"/>
    <w:multiLevelType w:val="hybridMultilevel"/>
    <w:tmpl w:val="B04CD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694CE9"/>
    <w:multiLevelType w:val="hybridMultilevel"/>
    <w:tmpl w:val="B1908A34"/>
    <w:styleLink w:val="CurrentList5"/>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8010E"/>
    <w:multiLevelType w:val="hybridMultilevel"/>
    <w:tmpl w:val="47CCF43A"/>
    <w:styleLink w:val="111111"/>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1"/>
  </w:num>
  <w:num w:numId="2" w16cid:durableId="1292513920">
    <w:abstractNumId w:val="1"/>
  </w:num>
  <w:num w:numId="3" w16cid:durableId="287972780">
    <w:abstractNumId w:val="12"/>
  </w:num>
  <w:num w:numId="4" w16cid:durableId="1285582448">
    <w:abstractNumId w:val="20"/>
  </w:num>
  <w:num w:numId="5" w16cid:durableId="1024213096">
    <w:abstractNumId w:val="23"/>
  </w:num>
  <w:num w:numId="6" w16cid:durableId="400832069">
    <w:abstractNumId w:val="22"/>
  </w:num>
  <w:num w:numId="7" w16cid:durableId="488133777">
    <w:abstractNumId w:val="0"/>
  </w:num>
  <w:num w:numId="8" w16cid:durableId="1068259921">
    <w:abstractNumId w:val="3"/>
  </w:num>
  <w:num w:numId="9" w16cid:durableId="647393358">
    <w:abstractNumId w:val="7"/>
  </w:num>
  <w:num w:numId="10" w16cid:durableId="1911185527">
    <w:abstractNumId w:val="2"/>
  </w:num>
  <w:num w:numId="11" w16cid:durableId="110370593">
    <w:abstractNumId w:val="21"/>
  </w:num>
  <w:num w:numId="12" w16cid:durableId="492910966">
    <w:abstractNumId w:val="11"/>
  </w:num>
  <w:num w:numId="13" w16cid:durableId="1820729889">
    <w:abstractNumId w:val="16"/>
  </w:num>
  <w:num w:numId="14" w16cid:durableId="1302810264">
    <w:abstractNumId w:val="5"/>
  </w:num>
  <w:num w:numId="15" w16cid:durableId="172764768">
    <w:abstractNumId w:val="15"/>
  </w:num>
  <w:num w:numId="16" w16cid:durableId="2705823">
    <w:abstractNumId w:val="8"/>
  </w:num>
  <w:num w:numId="17" w16cid:durableId="2013214017">
    <w:abstractNumId w:val="10"/>
  </w:num>
  <w:num w:numId="18" w16cid:durableId="693380497">
    <w:abstractNumId w:val="18"/>
  </w:num>
  <w:num w:numId="19" w16cid:durableId="529420705">
    <w:abstractNumId w:val="13"/>
  </w:num>
  <w:num w:numId="20" w16cid:durableId="2040399924">
    <w:abstractNumId w:val="9"/>
    <w:lvlOverride w:ilvl="0">
      <w:startOverride w:val="1"/>
    </w:lvlOverride>
  </w:num>
  <w:num w:numId="21" w16cid:durableId="1291518596">
    <w:abstractNumId w:val="6"/>
  </w:num>
  <w:num w:numId="22" w16cid:durableId="936135270">
    <w:abstractNumId w:val="19"/>
  </w:num>
  <w:num w:numId="23" w16cid:durableId="545026549">
    <w:abstractNumId w:val="4"/>
  </w:num>
  <w:num w:numId="24" w16cid:durableId="765659084">
    <w:abstractNumId w:val="14"/>
  </w:num>
  <w:num w:numId="25" w16cid:durableId="10847670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382"/>
    <w:rsid w:val="0000562E"/>
    <w:rsid w:val="00005D70"/>
    <w:rsid w:val="00007742"/>
    <w:rsid w:val="00007C95"/>
    <w:rsid w:val="0001232A"/>
    <w:rsid w:val="00013498"/>
    <w:rsid w:val="000135CD"/>
    <w:rsid w:val="00015499"/>
    <w:rsid w:val="00015DCB"/>
    <w:rsid w:val="0001667E"/>
    <w:rsid w:val="00020474"/>
    <w:rsid w:val="000207AC"/>
    <w:rsid w:val="000218D1"/>
    <w:rsid w:val="00022830"/>
    <w:rsid w:val="00022EB3"/>
    <w:rsid w:val="00025904"/>
    <w:rsid w:val="000312ED"/>
    <w:rsid w:val="00031F63"/>
    <w:rsid w:val="00036CED"/>
    <w:rsid w:val="00036F1D"/>
    <w:rsid w:val="000411A3"/>
    <w:rsid w:val="000412C2"/>
    <w:rsid w:val="00041386"/>
    <w:rsid w:val="000426B3"/>
    <w:rsid w:val="00042B65"/>
    <w:rsid w:val="000434C1"/>
    <w:rsid w:val="000439B3"/>
    <w:rsid w:val="00043BAD"/>
    <w:rsid w:val="00045959"/>
    <w:rsid w:val="000475CF"/>
    <w:rsid w:val="00051C9D"/>
    <w:rsid w:val="000520DF"/>
    <w:rsid w:val="00052B14"/>
    <w:rsid w:val="00054AA5"/>
    <w:rsid w:val="00055AFB"/>
    <w:rsid w:val="000565D2"/>
    <w:rsid w:val="00063B3D"/>
    <w:rsid w:val="00064DEF"/>
    <w:rsid w:val="00070CC5"/>
    <w:rsid w:val="0007281E"/>
    <w:rsid w:val="00074F93"/>
    <w:rsid w:val="00075BEB"/>
    <w:rsid w:val="0007608E"/>
    <w:rsid w:val="00076A2C"/>
    <w:rsid w:val="00082700"/>
    <w:rsid w:val="00084E07"/>
    <w:rsid w:val="000875BD"/>
    <w:rsid w:val="00087A84"/>
    <w:rsid w:val="000905ED"/>
    <w:rsid w:val="00091301"/>
    <w:rsid w:val="0009433C"/>
    <w:rsid w:val="000948B0"/>
    <w:rsid w:val="000948F3"/>
    <w:rsid w:val="00094D16"/>
    <w:rsid w:val="00094F7C"/>
    <w:rsid w:val="00095DD7"/>
    <w:rsid w:val="000A0090"/>
    <w:rsid w:val="000A08D7"/>
    <w:rsid w:val="000A0955"/>
    <w:rsid w:val="000A307C"/>
    <w:rsid w:val="000A3530"/>
    <w:rsid w:val="000A47E1"/>
    <w:rsid w:val="000A56A4"/>
    <w:rsid w:val="000A5B39"/>
    <w:rsid w:val="000A7423"/>
    <w:rsid w:val="000B2F57"/>
    <w:rsid w:val="000B47E6"/>
    <w:rsid w:val="000B5306"/>
    <w:rsid w:val="000B5578"/>
    <w:rsid w:val="000B79D9"/>
    <w:rsid w:val="000C2AA0"/>
    <w:rsid w:val="000C35F7"/>
    <w:rsid w:val="000C4311"/>
    <w:rsid w:val="000C4915"/>
    <w:rsid w:val="000C6C11"/>
    <w:rsid w:val="000D1341"/>
    <w:rsid w:val="000D18C2"/>
    <w:rsid w:val="000D301B"/>
    <w:rsid w:val="000D4E3A"/>
    <w:rsid w:val="000E01DB"/>
    <w:rsid w:val="000E16A6"/>
    <w:rsid w:val="000E38C0"/>
    <w:rsid w:val="000E3AB5"/>
    <w:rsid w:val="000E5156"/>
    <w:rsid w:val="000F100A"/>
    <w:rsid w:val="000F18C6"/>
    <w:rsid w:val="000F2070"/>
    <w:rsid w:val="000F777A"/>
    <w:rsid w:val="000F7C99"/>
    <w:rsid w:val="0010003B"/>
    <w:rsid w:val="0010353A"/>
    <w:rsid w:val="0010598C"/>
    <w:rsid w:val="00105A87"/>
    <w:rsid w:val="0010657C"/>
    <w:rsid w:val="00110485"/>
    <w:rsid w:val="00113796"/>
    <w:rsid w:val="00116BDD"/>
    <w:rsid w:val="00120B16"/>
    <w:rsid w:val="00122E35"/>
    <w:rsid w:val="001242F4"/>
    <w:rsid w:val="00124A45"/>
    <w:rsid w:val="00125440"/>
    <w:rsid w:val="0012669A"/>
    <w:rsid w:val="00126F50"/>
    <w:rsid w:val="00127CE3"/>
    <w:rsid w:val="0013180D"/>
    <w:rsid w:val="00131902"/>
    <w:rsid w:val="00132F50"/>
    <w:rsid w:val="00133BF6"/>
    <w:rsid w:val="001345C6"/>
    <w:rsid w:val="0013482C"/>
    <w:rsid w:val="00135E30"/>
    <w:rsid w:val="00135FB8"/>
    <w:rsid w:val="001409C1"/>
    <w:rsid w:val="001421C7"/>
    <w:rsid w:val="00142B73"/>
    <w:rsid w:val="00143246"/>
    <w:rsid w:val="0014412A"/>
    <w:rsid w:val="001442ED"/>
    <w:rsid w:val="0014474E"/>
    <w:rsid w:val="001465B3"/>
    <w:rsid w:val="00150853"/>
    <w:rsid w:val="00150F41"/>
    <w:rsid w:val="00152881"/>
    <w:rsid w:val="001542C3"/>
    <w:rsid w:val="001571FC"/>
    <w:rsid w:val="001577C5"/>
    <w:rsid w:val="001579E4"/>
    <w:rsid w:val="00157BA8"/>
    <w:rsid w:val="001603D1"/>
    <w:rsid w:val="00161CBB"/>
    <w:rsid w:val="001624DD"/>
    <w:rsid w:val="001655E7"/>
    <w:rsid w:val="00165F10"/>
    <w:rsid w:val="001662A7"/>
    <w:rsid w:val="0016689F"/>
    <w:rsid w:val="00167AB0"/>
    <w:rsid w:val="00170B8A"/>
    <w:rsid w:val="00172188"/>
    <w:rsid w:val="0017373C"/>
    <w:rsid w:val="00175728"/>
    <w:rsid w:val="001757D9"/>
    <w:rsid w:val="0017588A"/>
    <w:rsid w:val="00175900"/>
    <w:rsid w:val="0017659F"/>
    <w:rsid w:val="001768E9"/>
    <w:rsid w:val="00176BE0"/>
    <w:rsid w:val="00177430"/>
    <w:rsid w:val="001774CE"/>
    <w:rsid w:val="00180490"/>
    <w:rsid w:val="00183514"/>
    <w:rsid w:val="00186F94"/>
    <w:rsid w:val="00190CD8"/>
    <w:rsid w:val="00191362"/>
    <w:rsid w:val="00191DB1"/>
    <w:rsid w:val="00192533"/>
    <w:rsid w:val="00193CA3"/>
    <w:rsid w:val="00193FA7"/>
    <w:rsid w:val="0019437A"/>
    <w:rsid w:val="00194FE0"/>
    <w:rsid w:val="00197149"/>
    <w:rsid w:val="001A006A"/>
    <w:rsid w:val="001A00AE"/>
    <w:rsid w:val="001A084C"/>
    <w:rsid w:val="001A44FE"/>
    <w:rsid w:val="001A531B"/>
    <w:rsid w:val="001B1612"/>
    <w:rsid w:val="001B19E4"/>
    <w:rsid w:val="001B2356"/>
    <w:rsid w:val="001B3348"/>
    <w:rsid w:val="001C00F7"/>
    <w:rsid w:val="001C4F55"/>
    <w:rsid w:val="001C6322"/>
    <w:rsid w:val="001C67EF"/>
    <w:rsid w:val="001C68B5"/>
    <w:rsid w:val="001C74DF"/>
    <w:rsid w:val="001C7B61"/>
    <w:rsid w:val="001D014A"/>
    <w:rsid w:val="001D18D2"/>
    <w:rsid w:val="001D2225"/>
    <w:rsid w:val="001D2A60"/>
    <w:rsid w:val="001D45DE"/>
    <w:rsid w:val="001D5173"/>
    <w:rsid w:val="001D5508"/>
    <w:rsid w:val="001E006F"/>
    <w:rsid w:val="001E02AB"/>
    <w:rsid w:val="001E16FD"/>
    <w:rsid w:val="001E2545"/>
    <w:rsid w:val="001E3D30"/>
    <w:rsid w:val="001E5FB0"/>
    <w:rsid w:val="001E7717"/>
    <w:rsid w:val="001E7783"/>
    <w:rsid w:val="001F1A04"/>
    <w:rsid w:val="001F2382"/>
    <w:rsid w:val="001F2EA0"/>
    <w:rsid w:val="001F3B99"/>
    <w:rsid w:val="001F50B4"/>
    <w:rsid w:val="001F5E3C"/>
    <w:rsid w:val="001F6255"/>
    <w:rsid w:val="001F69ED"/>
    <w:rsid w:val="001F716D"/>
    <w:rsid w:val="00200613"/>
    <w:rsid w:val="00200BED"/>
    <w:rsid w:val="002010D6"/>
    <w:rsid w:val="0020615B"/>
    <w:rsid w:val="00206818"/>
    <w:rsid w:val="002073AA"/>
    <w:rsid w:val="002139D2"/>
    <w:rsid w:val="00215168"/>
    <w:rsid w:val="00215695"/>
    <w:rsid w:val="00215799"/>
    <w:rsid w:val="00216E8D"/>
    <w:rsid w:val="00217A9F"/>
    <w:rsid w:val="00220D6A"/>
    <w:rsid w:val="00222FC4"/>
    <w:rsid w:val="00223134"/>
    <w:rsid w:val="00224121"/>
    <w:rsid w:val="00224363"/>
    <w:rsid w:val="00224967"/>
    <w:rsid w:val="002252CA"/>
    <w:rsid w:val="00225568"/>
    <w:rsid w:val="00234153"/>
    <w:rsid w:val="00234635"/>
    <w:rsid w:val="0024048B"/>
    <w:rsid w:val="0024100B"/>
    <w:rsid w:val="0024131D"/>
    <w:rsid w:val="0024294B"/>
    <w:rsid w:val="00244064"/>
    <w:rsid w:val="00244558"/>
    <w:rsid w:val="00244B8B"/>
    <w:rsid w:val="002465C4"/>
    <w:rsid w:val="00247A0F"/>
    <w:rsid w:val="00247EE6"/>
    <w:rsid w:val="00250197"/>
    <w:rsid w:val="002505DA"/>
    <w:rsid w:val="00251B50"/>
    <w:rsid w:val="0025523B"/>
    <w:rsid w:val="00256309"/>
    <w:rsid w:val="002564F8"/>
    <w:rsid w:val="002578C5"/>
    <w:rsid w:val="0026299F"/>
    <w:rsid w:val="00262E24"/>
    <w:rsid w:val="00262E39"/>
    <w:rsid w:val="0026442E"/>
    <w:rsid w:val="00264D7B"/>
    <w:rsid w:val="002658AD"/>
    <w:rsid w:val="00265C24"/>
    <w:rsid w:val="00266478"/>
    <w:rsid w:val="0026659A"/>
    <w:rsid w:val="0026661B"/>
    <w:rsid w:val="00266EEF"/>
    <w:rsid w:val="002711A7"/>
    <w:rsid w:val="00273535"/>
    <w:rsid w:val="0027425F"/>
    <w:rsid w:val="00276BE3"/>
    <w:rsid w:val="00276CFF"/>
    <w:rsid w:val="00276D41"/>
    <w:rsid w:val="00277478"/>
    <w:rsid w:val="00277821"/>
    <w:rsid w:val="0028085C"/>
    <w:rsid w:val="00281393"/>
    <w:rsid w:val="00281EF8"/>
    <w:rsid w:val="0028603F"/>
    <w:rsid w:val="00286C40"/>
    <w:rsid w:val="00291DCC"/>
    <w:rsid w:val="0029319C"/>
    <w:rsid w:val="00293F9C"/>
    <w:rsid w:val="00294833"/>
    <w:rsid w:val="00294A21"/>
    <w:rsid w:val="00295ABA"/>
    <w:rsid w:val="00297278"/>
    <w:rsid w:val="002A098E"/>
    <w:rsid w:val="002A0FE9"/>
    <w:rsid w:val="002A1780"/>
    <w:rsid w:val="002A190B"/>
    <w:rsid w:val="002A399E"/>
    <w:rsid w:val="002A6DE5"/>
    <w:rsid w:val="002B15F5"/>
    <w:rsid w:val="002B2BCB"/>
    <w:rsid w:val="002B3713"/>
    <w:rsid w:val="002C06AA"/>
    <w:rsid w:val="002C092D"/>
    <w:rsid w:val="002C3A9A"/>
    <w:rsid w:val="002D0B0F"/>
    <w:rsid w:val="002D133C"/>
    <w:rsid w:val="002D396F"/>
    <w:rsid w:val="002D4785"/>
    <w:rsid w:val="002D4ED3"/>
    <w:rsid w:val="002D68F4"/>
    <w:rsid w:val="002D6D94"/>
    <w:rsid w:val="002D7380"/>
    <w:rsid w:val="002E25FF"/>
    <w:rsid w:val="002E2697"/>
    <w:rsid w:val="002E2ECE"/>
    <w:rsid w:val="002E4437"/>
    <w:rsid w:val="002E521E"/>
    <w:rsid w:val="002E6FC3"/>
    <w:rsid w:val="002E7026"/>
    <w:rsid w:val="002F088F"/>
    <w:rsid w:val="002F0F48"/>
    <w:rsid w:val="002F1780"/>
    <w:rsid w:val="002F195F"/>
    <w:rsid w:val="002F2459"/>
    <w:rsid w:val="002F33FD"/>
    <w:rsid w:val="002F3653"/>
    <w:rsid w:val="002F3ABE"/>
    <w:rsid w:val="002F6A6E"/>
    <w:rsid w:val="002F7453"/>
    <w:rsid w:val="0030010D"/>
    <w:rsid w:val="00300598"/>
    <w:rsid w:val="00302C81"/>
    <w:rsid w:val="0030396D"/>
    <w:rsid w:val="00304408"/>
    <w:rsid w:val="00313947"/>
    <w:rsid w:val="00320409"/>
    <w:rsid w:val="00321C07"/>
    <w:rsid w:val="00322940"/>
    <w:rsid w:val="00322EFF"/>
    <w:rsid w:val="00323B26"/>
    <w:rsid w:val="00323C1E"/>
    <w:rsid w:val="00325058"/>
    <w:rsid w:val="00325A0F"/>
    <w:rsid w:val="00326AC4"/>
    <w:rsid w:val="00330314"/>
    <w:rsid w:val="00330B2B"/>
    <w:rsid w:val="00335567"/>
    <w:rsid w:val="0033588E"/>
    <w:rsid w:val="0033647D"/>
    <w:rsid w:val="0033677D"/>
    <w:rsid w:val="00336A9A"/>
    <w:rsid w:val="0034093F"/>
    <w:rsid w:val="00341B56"/>
    <w:rsid w:val="00341BA9"/>
    <w:rsid w:val="00343A49"/>
    <w:rsid w:val="00344FBD"/>
    <w:rsid w:val="0034619A"/>
    <w:rsid w:val="0034737F"/>
    <w:rsid w:val="00347B64"/>
    <w:rsid w:val="00347F98"/>
    <w:rsid w:val="0035128A"/>
    <w:rsid w:val="003519AA"/>
    <w:rsid w:val="00351CFE"/>
    <w:rsid w:val="00352418"/>
    <w:rsid w:val="00352C0E"/>
    <w:rsid w:val="00353D3B"/>
    <w:rsid w:val="00354953"/>
    <w:rsid w:val="00356DED"/>
    <w:rsid w:val="0035788F"/>
    <w:rsid w:val="00357C09"/>
    <w:rsid w:val="0036087F"/>
    <w:rsid w:val="003628AF"/>
    <w:rsid w:val="00362C3A"/>
    <w:rsid w:val="0036410B"/>
    <w:rsid w:val="003647A3"/>
    <w:rsid w:val="00364A39"/>
    <w:rsid w:val="00364C43"/>
    <w:rsid w:val="00364C6D"/>
    <w:rsid w:val="00364D95"/>
    <w:rsid w:val="00365FC8"/>
    <w:rsid w:val="0036666E"/>
    <w:rsid w:val="00367B4A"/>
    <w:rsid w:val="00367C6E"/>
    <w:rsid w:val="00370661"/>
    <w:rsid w:val="0037230B"/>
    <w:rsid w:val="003730D5"/>
    <w:rsid w:val="00374AEE"/>
    <w:rsid w:val="00375593"/>
    <w:rsid w:val="0037612B"/>
    <w:rsid w:val="003769E8"/>
    <w:rsid w:val="00381F69"/>
    <w:rsid w:val="0038371D"/>
    <w:rsid w:val="00384128"/>
    <w:rsid w:val="0038599F"/>
    <w:rsid w:val="003859CC"/>
    <w:rsid w:val="0039280B"/>
    <w:rsid w:val="00396ABA"/>
    <w:rsid w:val="00397082"/>
    <w:rsid w:val="00397414"/>
    <w:rsid w:val="00397A94"/>
    <w:rsid w:val="003A005F"/>
    <w:rsid w:val="003A0206"/>
    <w:rsid w:val="003A0B06"/>
    <w:rsid w:val="003A23D6"/>
    <w:rsid w:val="003A27DE"/>
    <w:rsid w:val="003A5DBE"/>
    <w:rsid w:val="003A62BE"/>
    <w:rsid w:val="003A647E"/>
    <w:rsid w:val="003A6887"/>
    <w:rsid w:val="003A6F48"/>
    <w:rsid w:val="003B0FEB"/>
    <w:rsid w:val="003B1B6E"/>
    <w:rsid w:val="003B1B9C"/>
    <w:rsid w:val="003B3EF4"/>
    <w:rsid w:val="003B4E62"/>
    <w:rsid w:val="003B6314"/>
    <w:rsid w:val="003B7808"/>
    <w:rsid w:val="003C3293"/>
    <w:rsid w:val="003C35A4"/>
    <w:rsid w:val="003C4773"/>
    <w:rsid w:val="003C5BCA"/>
    <w:rsid w:val="003C663D"/>
    <w:rsid w:val="003C71E9"/>
    <w:rsid w:val="003C7D3A"/>
    <w:rsid w:val="003D13B9"/>
    <w:rsid w:val="003D1687"/>
    <w:rsid w:val="003D26CD"/>
    <w:rsid w:val="003D2AA7"/>
    <w:rsid w:val="003D3287"/>
    <w:rsid w:val="003D3B93"/>
    <w:rsid w:val="003D5E85"/>
    <w:rsid w:val="003D7A1A"/>
    <w:rsid w:val="003D7E6E"/>
    <w:rsid w:val="003E06E8"/>
    <w:rsid w:val="003E0AC6"/>
    <w:rsid w:val="003E1021"/>
    <w:rsid w:val="003E2C38"/>
    <w:rsid w:val="003F02FC"/>
    <w:rsid w:val="003F0AF3"/>
    <w:rsid w:val="003F45C6"/>
    <w:rsid w:val="003F46F7"/>
    <w:rsid w:val="003F49AF"/>
    <w:rsid w:val="003F5C37"/>
    <w:rsid w:val="003F614C"/>
    <w:rsid w:val="003F6C08"/>
    <w:rsid w:val="003F7C76"/>
    <w:rsid w:val="00401627"/>
    <w:rsid w:val="00403A1B"/>
    <w:rsid w:val="004049FE"/>
    <w:rsid w:val="00411FB2"/>
    <w:rsid w:val="00412BDB"/>
    <w:rsid w:val="00412CB6"/>
    <w:rsid w:val="004132D7"/>
    <w:rsid w:val="00417AD6"/>
    <w:rsid w:val="004200F4"/>
    <w:rsid w:val="004234C5"/>
    <w:rsid w:val="004302C1"/>
    <w:rsid w:val="00431C60"/>
    <w:rsid w:val="00431F60"/>
    <w:rsid w:val="00432268"/>
    <w:rsid w:val="00433205"/>
    <w:rsid w:val="00434814"/>
    <w:rsid w:val="00436893"/>
    <w:rsid w:val="00440B75"/>
    <w:rsid w:val="00441A56"/>
    <w:rsid w:val="004451DE"/>
    <w:rsid w:val="00445F0B"/>
    <w:rsid w:val="004473F6"/>
    <w:rsid w:val="00447BE4"/>
    <w:rsid w:val="0045052B"/>
    <w:rsid w:val="00451E83"/>
    <w:rsid w:val="00452F95"/>
    <w:rsid w:val="004533B4"/>
    <w:rsid w:val="004534C1"/>
    <w:rsid w:val="00455B85"/>
    <w:rsid w:val="004574E6"/>
    <w:rsid w:val="0045756B"/>
    <w:rsid w:val="00457EB0"/>
    <w:rsid w:val="0046071C"/>
    <w:rsid w:val="00463AA2"/>
    <w:rsid w:val="00463D38"/>
    <w:rsid w:val="00463F6E"/>
    <w:rsid w:val="004651B2"/>
    <w:rsid w:val="00467DEC"/>
    <w:rsid w:val="00471533"/>
    <w:rsid w:val="004736FE"/>
    <w:rsid w:val="00474476"/>
    <w:rsid w:val="00474562"/>
    <w:rsid w:val="00475E4D"/>
    <w:rsid w:val="00476332"/>
    <w:rsid w:val="004766BD"/>
    <w:rsid w:val="00476C49"/>
    <w:rsid w:val="00477202"/>
    <w:rsid w:val="004805CA"/>
    <w:rsid w:val="00480A00"/>
    <w:rsid w:val="00482325"/>
    <w:rsid w:val="00482B9C"/>
    <w:rsid w:val="00482D12"/>
    <w:rsid w:val="004851FB"/>
    <w:rsid w:val="00486209"/>
    <w:rsid w:val="00486E0D"/>
    <w:rsid w:val="004903E0"/>
    <w:rsid w:val="0049359C"/>
    <w:rsid w:val="00496B78"/>
    <w:rsid w:val="0049751A"/>
    <w:rsid w:val="004A0027"/>
    <w:rsid w:val="004A0B35"/>
    <w:rsid w:val="004A2845"/>
    <w:rsid w:val="004A3C94"/>
    <w:rsid w:val="004A3F4A"/>
    <w:rsid w:val="004A439A"/>
    <w:rsid w:val="004A4489"/>
    <w:rsid w:val="004A6119"/>
    <w:rsid w:val="004A6582"/>
    <w:rsid w:val="004A6DBC"/>
    <w:rsid w:val="004B024D"/>
    <w:rsid w:val="004B1944"/>
    <w:rsid w:val="004B6279"/>
    <w:rsid w:val="004B678F"/>
    <w:rsid w:val="004B6DC4"/>
    <w:rsid w:val="004C0252"/>
    <w:rsid w:val="004C1120"/>
    <w:rsid w:val="004C1639"/>
    <w:rsid w:val="004C318A"/>
    <w:rsid w:val="004C43DD"/>
    <w:rsid w:val="004D0C48"/>
    <w:rsid w:val="004D3AE6"/>
    <w:rsid w:val="004D6EF2"/>
    <w:rsid w:val="004E1414"/>
    <w:rsid w:val="004E15D8"/>
    <w:rsid w:val="004E1B57"/>
    <w:rsid w:val="004E3F53"/>
    <w:rsid w:val="004E53E2"/>
    <w:rsid w:val="004E5E3F"/>
    <w:rsid w:val="004E63FA"/>
    <w:rsid w:val="004E71F2"/>
    <w:rsid w:val="004F04BE"/>
    <w:rsid w:val="004F0943"/>
    <w:rsid w:val="004F0DA1"/>
    <w:rsid w:val="004F232E"/>
    <w:rsid w:val="004F338C"/>
    <w:rsid w:val="004F45FC"/>
    <w:rsid w:val="004F4DE1"/>
    <w:rsid w:val="004F5534"/>
    <w:rsid w:val="004F6FF6"/>
    <w:rsid w:val="004F7497"/>
    <w:rsid w:val="004F7C2C"/>
    <w:rsid w:val="004F7D9E"/>
    <w:rsid w:val="00503053"/>
    <w:rsid w:val="00503BBB"/>
    <w:rsid w:val="005072E3"/>
    <w:rsid w:val="00507508"/>
    <w:rsid w:val="005109D6"/>
    <w:rsid w:val="00510D07"/>
    <w:rsid w:val="00511339"/>
    <w:rsid w:val="0051155D"/>
    <w:rsid w:val="00511E91"/>
    <w:rsid w:val="0051215B"/>
    <w:rsid w:val="005122C9"/>
    <w:rsid w:val="005123B3"/>
    <w:rsid w:val="005124DF"/>
    <w:rsid w:val="00514EF1"/>
    <w:rsid w:val="00515472"/>
    <w:rsid w:val="005155C9"/>
    <w:rsid w:val="00515ADC"/>
    <w:rsid w:val="00516609"/>
    <w:rsid w:val="00521EB4"/>
    <w:rsid w:val="00525BD0"/>
    <w:rsid w:val="00526DD2"/>
    <w:rsid w:val="00527A55"/>
    <w:rsid w:val="00530FBE"/>
    <w:rsid w:val="00531DC3"/>
    <w:rsid w:val="005321F3"/>
    <w:rsid w:val="005330BE"/>
    <w:rsid w:val="005335AD"/>
    <w:rsid w:val="0053413E"/>
    <w:rsid w:val="005355F1"/>
    <w:rsid w:val="00535DA8"/>
    <w:rsid w:val="00537235"/>
    <w:rsid w:val="005410B9"/>
    <w:rsid w:val="0054297C"/>
    <w:rsid w:val="0054401B"/>
    <w:rsid w:val="00545CF3"/>
    <w:rsid w:val="0054753F"/>
    <w:rsid w:val="00547CA1"/>
    <w:rsid w:val="0055078B"/>
    <w:rsid w:val="00552996"/>
    <w:rsid w:val="00557D3C"/>
    <w:rsid w:val="00560C01"/>
    <w:rsid w:val="00561B60"/>
    <w:rsid w:val="00562C4B"/>
    <w:rsid w:val="00563D95"/>
    <w:rsid w:val="00566311"/>
    <w:rsid w:val="00566E72"/>
    <w:rsid w:val="00567889"/>
    <w:rsid w:val="005678D3"/>
    <w:rsid w:val="00570468"/>
    <w:rsid w:val="005708EA"/>
    <w:rsid w:val="00570E8B"/>
    <w:rsid w:val="00572015"/>
    <w:rsid w:val="005724CE"/>
    <w:rsid w:val="0057453D"/>
    <w:rsid w:val="00574AA2"/>
    <w:rsid w:val="00574ABF"/>
    <w:rsid w:val="00575E36"/>
    <w:rsid w:val="005763CE"/>
    <w:rsid w:val="005771C5"/>
    <w:rsid w:val="005774BB"/>
    <w:rsid w:val="005774E9"/>
    <w:rsid w:val="00580248"/>
    <w:rsid w:val="00581727"/>
    <w:rsid w:val="0058265C"/>
    <w:rsid w:val="0058336A"/>
    <w:rsid w:val="00583A24"/>
    <w:rsid w:val="00583D0E"/>
    <w:rsid w:val="00584541"/>
    <w:rsid w:val="00587087"/>
    <w:rsid w:val="00591A37"/>
    <w:rsid w:val="00592A64"/>
    <w:rsid w:val="00595A29"/>
    <w:rsid w:val="00595D6A"/>
    <w:rsid w:val="005A0456"/>
    <w:rsid w:val="005A1273"/>
    <w:rsid w:val="005A1A17"/>
    <w:rsid w:val="005A1C98"/>
    <w:rsid w:val="005A2652"/>
    <w:rsid w:val="005A3AC9"/>
    <w:rsid w:val="005A4F79"/>
    <w:rsid w:val="005A53CF"/>
    <w:rsid w:val="005A58A2"/>
    <w:rsid w:val="005A6A4E"/>
    <w:rsid w:val="005A7710"/>
    <w:rsid w:val="005A7958"/>
    <w:rsid w:val="005A7A3C"/>
    <w:rsid w:val="005A7BCD"/>
    <w:rsid w:val="005B094B"/>
    <w:rsid w:val="005B28E3"/>
    <w:rsid w:val="005B2F43"/>
    <w:rsid w:val="005B356B"/>
    <w:rsid w:val="005B513D"/>
    <w:rsid w:val="005B5273"/>
    <w:rsid w:val="005B5957"/>
    <w:rsid w:val="005B7AA4"/>
    <w:rsid w:val="005C272C"/>
    <w:rsid w:val="005C2762"/>
    <w:rsid w:val="005C2A33"/>
    <w:rsid w:val="005C3C91"/>
    <w:rsid w:val="005C6218"/>
    <w:rsid w:val="005C6923"/>
    <w:rsid w:val="005D0662"/>
    <w:rsid w:val="005D2739"/>
    <w:rsid w:val="005D52CD"/>
    <w:rsid w:val="005D5C1D"/>
    <w:rsid w:val="005D6401"/>
    <w:rsid w:val="005D65E8"/>
    <w:rsid w:val="005D69D2"/>
    <w:rsid w:val="005D6F90"/>
    <w:rsid w:val="005D7FE2"/>
    <w:rsid w:val="005E0141"/>
    <w:rsid w:val="005E4C07"/>
    <w:rsid w:val="005E6077"/>
    <w:rsid w:val="005E656F"/>
    <w:rsid w:val="005E6D49"/>
    <w:rsid w:val="005F06A4"/>
    <w:rsid w:val="005F3903"/>
    <w:rsid w:val="005F4708"/>
    <w:rsid w:val="005F518C"/>
    <w:rsid w:val="005F5191"/>
    <w:rsid w:val="005F5285"/>
    <w:rsid w:val="005F5316"/>
    <w:rsid w:val="005F753B"/>
    <w:rsid w:val="0060376A"/>
    <w:rsid w:val="006047AB"/>
    <w:rsid w:val="006051B5"/>
    <w:rsid w:val="00605362"/>
    <w:rsid w:val="00605D26"/>
    <w:rsid w:val="00606371"/>
    <w:rsid w:val="006063AC"/>
    <w:rsid w:val="0061227A"/>
    <w:rsid w:val="00614034"/>
    <w:rsid w:val="00614E74"/>
    <w:rsid w:val="00615CEC"/>
    <w:rsid w:val="0061797F"/>
    <w:rsid w:val="0062012D"/>
    <w:rsid w:val="00620A03"/>
    <w:rsid w:val="006210CE"/>
    <w:rsid w:val="0062254A"/>
    <w:rsid w:val="006225BB"/>
    <w:rsid w:val="0062310D"/>
    <w:rsid w:val="00623517"/>
    <w:rsid w:val="00623C59"/>
    <w:rsid w:val="0062496F"/>
    <w:rsid w:val="00625C9F"/>
    <w:rsid w:val="00626074"/>
    <w:rsid w:val="00626825"/>
    <w:rsid w:val="00627163"/>
    <w:rsid w:val="0063018C"/>
    <w:rsid w:val="00632C63"/>
    <w:rsid w:val="00634417"/>
    <w:rsid w:val="00635AF0"/>
    <w:rsid w:val="006369A0"/>
    <w:rsid w:val="00636A67"/>
    <w:rsid w:val="00637D6C"/>
    <w:rsid w:val="006401B3"/>
    <w:rsid w:val="00641300"/>
    <w:rsid w:val="006420C4"/>
    <w:rsid w:val="006428DD"/>
    <w:rsid w:val="00643899"/>
    <w:rsid w:val="006449E5"/>
    <w:rsid w:val="00645FE3"/>
    <w:rsid w:val="00650460"/>
    <w:rsid w:val="00650927"/>
    <w:rsid w:val="00651749"/>
    <w:rsid w:val="0065233C"/>
    <w:rsid w:val="00652946"/>
    <w:rsid w:val="00652B23"/>
    <w:rsid w:val="00653C3B"/>
    <w:rsid w:val="0065543E"/>
    <w:rsid w:val="006554D1"/>
    <w:rsid w:val="00655E9D"/>
    <w:rsid w:val="006565DB"/>
    <w:rsid w:val="00656D3E"/>
    <w:rsid w:val="00660835"/>
    <w:rsid w:val="00662509"/>
    <w:rsid w:val="00665065"/>
    <w:rsid w:val="006701BA"/>
    <w:rsid w:val="00672CD8"/>
    <w:rsid w:val="0067369C"/>
    <w:rsid w:val="0067464E"/>
    <w:rsid w:val="00675004"/>
    <w:rsid w:val="00675505"/>
    <w:rsid w:val="00676365"/>
    <w:rsid w:val="006769F3"/>
    <w:rsid w:val="0067753B"/>
    <w:rsid w:val="006816C5"/>
    <w:rsid w:val="006823CF"/>
    <w:rsid w:val="006824AC"/>
    <w:rsid w:val="006870A5"/>
    <w:rsid w:val="006875D0"/>
    <w:rsid w:val="00687A7F"/>
    <w:rsid w:val="00687BA9"/>
    <w:rsid w:val="00687D97"/>
    <w:rsid w:val="00690297"/>
    <w:rsid w:val="0069154F"/>
    <w:rsid w:val="006A6B6D"/>
    <w:rsid w:val="006A6D8E"/>
    <w:rsid w:val="006A7020"/>
    <w:rsid w:val="006A78BE"/>
    <w:rsid w:val="006B0FFF"/>
    <w:rsid w:val="006B1333"/>
    <w:rsid w:val="006B4214"/>
    <w:rsid w:val="006B432E"/>
    <w:rsid w:val="006B4948"/>
    <w:rsid w:val="006C0698"/>
    <w:rsid w:val="006C58C8"/>
    <w:rsid w:val="006C5FA6"/>
    <w:rsid w:val="006C5FAE"/>
    <w:rsid w:val="006C707C"/>
    <w:rsid w:val="006C7431"/>
    <w:rsid w:val="006D2022"/>
    <w:rsid w:val="006D218A"/>
    <w:rsid w:val="006D265B"/>
    <w:rsid w:val="006D3F33"/>
    <w:rsid w:val="006D4DD2"/>
    <w:rsid w:val="006D5774"/>
    <w:rsid w:val="006D696E"/>
    <w:rsid w:val="006E0E74"/>
    <w:rsid w:val="006E1E51"/>
    <w:rsid w:val="006E2DD9"/>
    <w:rsid w:val="006E4259"/>
    <w:rsid w:val="006E440C"/>
    <w:rsid w:val="006E519D"/>
    <w:rsid w:val="006E5D26"/>
    <w:rsid w:val="006E5DAB"/>
    <w:rsid w:val="006E60F0"/>
    <w:rsid w:val="006F0DEF"/>
    <w:rsid w:val="006F2A64"/>
    <w:rsid w:val="006F39FB"/>
    <w:rsid w:val="006F4B55"/>
    <w:rsid w:val="006F4D34"/>
    <w:rsid w:val="006F60E4"/>
    <w:rsid w:val="006F6F25"/>
    <w:rsid w:val="007028BA"/>
    <w:rsid w:val="00702B55"/>
    <w:rsid w:val="0070342A"/>
    <w:rsid w:val="007053D8"/>
    <w:rsid w:val="0070633F"/>
    <w:rsid w:val="0070746F"/>
    <w:rsid w:val="007102FD"/>
    <w:rsid w:val="00711D7C"/>
    <w:rsid w:val="00713EEF"/>
    <w:rsid w:val="007143A1"/>
    <w:rsid w:val="00714608"/>
    <w:rsid w:val="00717F34"/>
    <w:rsid w:val="00720905"/>
    <w:rsid w:val="00723AFC"/>
    <w:rsid w:val="00723D0B"/>
    <w:rsid w:val="00724439"/>
    <w:rsid w:val="007247C2"/>
    <w:rsid w:val="007264EE"/>
    <w:rsid w:val="00726926"/>
    <w:rsid w:val="0073021A"/>
    <w:rsid w:val="00733225"/>
    <w:rsid w:val="007361C0"/>
    <w:rsid w:val="007366EA"/>
    <w:rsid w:val="007375B3"/>
    <w:rsid w:val="00740DA7"/>
    <w:rsid w:val="00742426"/>
    <w:rsid w:val="00742F6B"/>
    <w:rsid w:val="0074484A"/>
    <w:rsid w:val="00746EF9"/>
    <w:rsid w:val="007473D8"/>
    <w:rsid w:val="00747D58"/>
    <w:rsid w:val="00750106"/>
    <w:rsid w:val="00753087"/>
    <w:rsid w:val="00755EC9"/>
    <w:rsid w:val="007564A8"/>
    <w:rsid w:val="007577AA"/>
    <w:rsid w:val="00762744"/>
    <w:rsid w:val="00762FCA"/>
    <w:rsid w:val="00763FA5"/>
    <w:rsid w:val="00764501"/>
    <w:rsid w:val="007660B0"/>
    <w:rsid w:val="0076669C"/>
    <w:rsid w:val="00767385"/>
    <w:rsid w:val="007715D1"/>
    <w:rsid w:val="00772F7C"/>
    <w:rsid w:val="007739B2"/>
    <w:rsid w:val="00773B4D"/>
    <w:rsid w:val="00773DD6"/>
    <w:rsid w:val="00774DC5"/>
    <w:rsid w:val="00780988"/>
    <w:rsid w:val="007812AD"/>
    <w:rsid w:val="007814BE"/>
    <w:rsid w:val="00783961"/>
    <w:rsid w:val="00784642"/>
    <w:rsid w:val="00784AD8"/>
    <w:rsid w:val="00786746"/>
    <w:rsid w:val="0078693E"/>
    <w:rsid w:val="00787D5D"/>
    <w:rsid w:val="00787DAC"/>
    <w:rsid w:val="007917EE"/>
    <w:rsid w:val="007939F3"/>
    <w:rsid w:val="00793F7B"/>
    <w:rsid w:val="0079712F"/>
    <w:rsid w:val="00797DD6"/>
    <w:rsid w:val="007A189D"/>
    <w:rsid w:val="007A2645"/>
    <w:rsid w:val="007A3045"/>
    <w:rsid w:val="007A4DD7"/>
    <w:rsid w:val="007A5FF8"/>
    <w:rsid w:val="007B32A4"/>
    <w:rsid w:val="007B41EF"/>
    <w:rsid w:val="007B4B30"/>
    <w:rsid w:val="007B52A9"/>
    <w:rsid w:val="007B5D58"/>
    <w:rsid w:val="007C0484"/>
    <w:rsid w:val="007C2982"/>
    <w:rsid w:val="007C3FB5"/>
    <w:rsid w:val="007C6431"/>
    <w:rsid w:val="007C68A8"/>
    <w:rsid w:val="007C7545"/>
    <w:rsid w:val="007C7CA8"/>
    <w:rsid w:val="007D0852"/>
    <w:rsid w:val="007D0AC7"/>
    <w:rsid w:val="007D0B8A"/>
    <w:rsid w:val="007D47A0"/>
    <w:rsid w:val="007D6B09"/>
    <w:rsid w:val="007D7C82"/>
    <w:rsid w:val="007E00DC"/>
    <w:rsid w:val="007E187B"/>
    <w:rsid w:val="007E3785"/>
    <w:rsid w:val="007E3DCF"/>
    <w:rsid w:val="007E4743"/>
    <w:rsid w:val="007E48CC"/>
    <w:rsid w:val="007E49CB"/>
    <w:rsid w:val="007E50FF"/>
    <w:rsid w:val="007E6184"/>
    <w:rsid w:val="007E6489"/>
    <w:rsid w:val="007E67A3"/>
    <w:rsid w:val="007E7E70"/>
    <w:rsid w:val="007F17C3"/>
    <w:rsid w:val="007F230D"/>
    <w:rsid w:val="007F24E6"/>
    <w:rsid w:val="007F2EC5"/>
    <w:rsid w:val="007F4E30"/>
    <w:rsid w:val="007F5842"/>
    <w:rsid w:val="007F6223"/>
    <w:rsid w:val="007F737D"/>
    <w:rsid w:val="007F7B53"/>
    <w:rsid w:val="00800165"/>
    <w:rsid w:val="00800A9E"/>
    <w:rsid w:val="00801B34"/>
    <w:rsid w:val="008049E8"/>
    <w:rsid w:val="00804C7C"/>
    <w:rsid w:val="00805BF2"/>
    <w:rsid w:val="00805E98"/>
    <w:rsid w:val="0080786E"/>
    <w:rsid w:val="00807C65"/>
    <w:rsid w:val="0081274F"/>
    <w:rsid w:val="00812B12"/>
    <w:rsid w:val="0081379A"/>
    <w:rsid w:val="008142C9"/>
    <w:rsid w:val="008142D6"/>
    <w:rsid w:val="0081516E"/>
    <w:rsid w:val="008156F2"/>
    <w:rsid w:val="008201F3"/>
    <w:rsid w:val="008206AB"/>
    <w:rsid w:val="00822115"/>
    <w:rsid w:val="008224E8"/>
    <w:rsid w:val="00822744"/>
    <w:rsid w:val="008227BC"/>
    <w:rsid w:val="00823D27"/>
    <w:rsid w:val="008244AF"/>
    <w:rsid w:val="0083108C"/>
    <w:rsid w:val="008315C3"/>
    <w:rsid w:val="00834306"/>
    <w:rsid w:val="00834604"/>
    <w:rsid w:val="00835171"/>
    <w:rsid w:val="00835CF2"/>
    <w:rsid w:val="00835D26"/>
    <w:rsid w:val="00835E3E"/>
    <w:rsid w:val="0084059B"/>
    <w:rsid w:val="00840D89"/>
    <w:rsid w:val="00841CB7"/>
    <w:rsid w:val="00842BF5"/>
    <w:rsid w:val="008437F9"/>
    <w:rsid w:val="008520E4"/>
    <w:rsid w:val="008556B6"/>
    <w:rsid w:val="00855D73"/>
    <w:rsid w:val="00855FEF"/>
    <w:rsid w:val="00860B4E"/>
    <w:rsid w:val="00861337"/>
    <w:rsid w:val="00863A8A"/>
    <w:rsid w:val="00863BDC"/>
    <w:rsid w:val="00865D5A"/>
    <w:rsid w:val="008673F5"/>
    <w:rsid w:val="0087075C"/>
    <w:rsid w:val="00870C19"/>
    <w:rsid w:val="00870D0B"/>
    <w:rsid w:val="008716F9"/>
    <w:rsid w:val="0087180B"/>
    <w:rsid w:val="00873594"/>
    <w:rsid w:val="00875331"/>
    <w:rsid w:val="00875BC2"/>
    <w:rsid w:val="0087650D"/>
    <w:rsid w:val="00880971"/>
    <w:rsid w:val="008824FB"/>
    <w:rsid w:val="00884119"/>
    <w:rsid w:val="00890159"/>
    <w:rsid w:val="008901A7"/>
    <w:rsid w:val="0089074E"/>
    <w:rsid w:val="00891379"/>
    <w:rsid w:val="00893363"/>
    <w:rsid w:val="008934C2"/>
    <w:rsid w:val="008941C1"/>
    <w:rsid w:val="0089608E"/>
    <w:rsid w:val="008A0307"/>
    <w:rsid w:val="008A7BBA"/>
    <w:rsid w:val="008A7C98"/>
    <w:rsid w:val="008B1CFA"/>
    <w:rsid w:val="008B3C41"/>
    <w:rsid w:val="008B4860"/>
    <w:rsid w:val="008B73E0"/>
    <w:rsid w:val="008C013B"/>
    <w:rsid w:val="008C09B3"/>
    <w:rsid w:val="008C0A46"/>
    <w:rsid w:val="008C1A12"/>
    <w:rsid w:val="008C264F"/>
    <w:rsid w:val="008C3C14"/>
    <w:rsid w:val="008C514F"/>
    <w:rsid w:val="008C704B"/>
    <w:rsid w:val="008D02FA"/>
    <w:rsid w:val="008D12FB"/>
    <w:rsid w:val="008D2C36"/>
    <w:rsid w:val="008D3446"/>
    <w:rsid w:val="008D378C"/>
    <w:rsid w:val="008D4208"/>
    <w:rsid w:val="008D4513"/>
    <w:rsid w:val="008D5B84"/>
    <w:rsid w:val="008D5F6B"/>
    <w:rsid w:val="008D722E"/>
    <w:rsid w:val="008D7457"/>
    <w:rsid w:val="008D76E2"/>
    <w:rsid w:val="008E017F"/>
    <w:rsid w:val="008E0CCA"/>
    <w:rsid w:val="008E1BD3"/>
    <w:rsid w:val="008E2413"/>
    <w:rsid w:val="008E7C58"/>
    <w:rsid w:val="008F0C54"/>
    <w:rsid w:val="008F0D83"/>
    <w:rsid w:val="008F0DDE"/>
    <w:rsid w:val="008F16A0"/>
    <w:rsid w:val="008F184E"/>
    <w:rsid w:val="008F428E"/>
    <w:rsid w:val="008F49CB"/>
    <w:rsid w:val="008F51E4"/>
    <w:rsid w:val="008F76DE"/>
    <w:rsid w:val="00900892"/>
    <w:rsid w:val="0090105E"/>
    <w:rsid w:val="00904493"/>
    <w:rsid w:val="00904BDB"/>
    <w:rsid w:val="009055AE"/>
    <w:rsid w:val="00905D48"/>
    <w:rsid w:val="00910572"/>
    <w:rsid w:val="009106BC"/>
    <w:rsid w:val="00910790"/>
    <w:rsid w:val="0091172C"/>
    <w:rsid w:val="009117F1"/>
    <w:rsid w:val="00917537"/>
    <w:rsid w:val="00917B9B"/>
    <w:rsid w:val="00917F93"/>
    <w:rsid w:val="0092264C"/>
    <w:rsid w:val="0092357A"/>
    <w:rsid w:val="009253CC"/>
    <w:rsid w:val="009256B5"/>
    <w:rsid w:val="009311A5"/>
    <w:rsid w:val="00931572"/>
    <w:rsid w:val="00932086"/>
    <w:rsid w:val="00933430"/>
    <w:rsid w:val="0093375D"/>
    <w:rsid w:val="00933A4F"/>
    <w:rsid w:val="009369F9"/>
    <w:rsid w:val="00937891"/>
    <w:rsid w:val="00942160"/>
    <w:rsid w:val="00944361"/>
    <w:rsid w:val="00945A47"/>
    <w:rsid w:val="0094725B"/>
    <w:rsid w:val="009479B4"/>
    <w:rsid w:val="009506D1"/>
    <w:rsid w:val="00951A72"/>
    <w:rsid w:val="00952468"/>
    <w:rsid w:val="009530D8"/>
    <w:rsid w:val="009566BB"/>
    <w:rsid w:val="00957562"/>
    <w:rsid w:val="00960AB0"/>
    <w:rsid w:val="00961B01"/>
    <w:rsid w:val="00963E10"/>
    <w:rsid w:val="00964DA5"/>
    <w:rsid w:val="0096531A"/>
    <w:rsid w:val="0096603F"/>
    <w:rsid w:val="00972437"/>
    <w:rsid w:val="00973C77"/>
    <w:rsid w:val="0097404C"/>
    <w:rsid w:val="009750F6"/>
    <w:rsid w:val="00976AFB"/>
    <w:rsid w:val="00977282"/>
    <w:rsid w:val="009809FD"/>
    <w:rsid w:val="00981BB8"/>
    <w:rsid w:val="00982D1F"/>
    <w:rsid w:val="00985C4E"/>
    <w:rsid w:val="00985FEC"/>
    <w:rsid w:val="00986008"/>
    <w:rsid w:val="009862CF"/>
    <w:rsid w:val="00987C72"/>
    <w:rsid w:val="00990C4E"/>
    <w:rsid w:val="00991129"/>
    <w:rsid w:val="00992F1F"/>
    <w:rsid w:val="009938B6"/>
    <w:rsid w:val="009946EB"/>
    <w:rsid w:val="00997CF1"/>
    <w:rsid w:val="009A0EFB"/>
    <w:rsid w:val="009A4D6C"/>
    <w:rsid w:val="009A700E"/>
    <w:rsid w:val="009A7AE5"/>
    <w:rsid w:val="009B0B8F"/>
    <w:rsid w:val="009B1C2E"/>
    <w:rsid w:val="009B28D4"/>
    <w:rsid w:val="009B31AC"/>
    <w:rsid w:val="009B3330"/>
    <w:rsid w:val="009B4601"/>
    <w:rsid w:val="009C00ED"/>
    <w:rsid w:val="009C0787"/>
    <w:rsid w:val="009C0E5A"/>
    <w:rsid w:val="009C1A3B"/>
    <w:rsid w:val="009C33A2"/>
    <w:rsid w:val="009C4F19"/>
    <w:rsid w:val="009C546A"/>
    <w:rsid w:val="009C6D69"/>
    <w:rsid w:val="009D17DC"/>
    <w:rsid w:val="009D53D2"/>
    <w:rsid w:val="009D54D4"/>
    <w:rsid w:val="009D606A"/>
    <w:rsid w:val="009D6B08"/>
    <w:rsid w:val="009D73CF"/>
    <w:rsid w:val="009E15B7"/>
    <w:rsid w:val="009E2EA5"/>
    <w:rsid w:val="009E6D68"/>
    <w:rsid w:val="009E6DE0"/>
    <w:rsid w:val="009E7CD4"/>
    <w:rsid w:val="009F0110"/>
    <w:rsid w:val="009F0D06"/>
    <w:rsid w:val="009F2155"/>
    <w:rsid w:val="009F35AF"/>
    <w:rsid w:val="009F4325"/>
    <w:rsid w:val="009F473E"/>
    <w:rsid w:val="009F4D2D"/>
    <w:rsid w:val="00A000DA"/>
    <w:rsid w:val="00A00536"/>
    <w:rsid w:val="00A00A9B"/>
    <w:rsid w:val="00A00B49"/>
    <w:rsid w:val="00A00D49"/>
    <w:rsid w:val="00A01F92"/>
    <w:rsid w:val="00A03CB6"/>
    <w:rsid w:val="00A056A0"/>
    <w:rsid w:val="00A13A04"/>
    <w:rsid w:val="00A14452"/>
    <w:rsid w:val="00A1486B"/>
    <w:rsid w:val="00A15C83"/>
    <w:rsid w:val="00A15D08"/>
    <w:rsid w:val="00A168B7"/>
    <w:rsid w:val="00A20EEC"/>
    <w:rsid w:val="00A214DE"/>
    <w:rsid w:val="00A21944"/>
    <w:rsid w:val="00A2231E"/>
    <w:rsid w:val="00A22A2E"/>
    <w:rsid w:val="00A238DA"/>
    <w:rsid w:val="00A23B14"/>
    <w:rsid w:val="00A23DD5"/>
    <w:rsid w:val="00A27EA5"/>
    <w:rsid w:val="00A30FED"/>
    <w:rsid w:val="00A31C06"/>
    <w:rsid w:val="00A36012"/>
    <w:rsid w:val="00A416C0"/>
    <w:rsid w:val="00A443FA"/>
    <w:rsid w:val="00A44B5F"/>
    <w:rsid w:val="00A46770"/>
    <w:rsid w:val="00A51A06"/>
    <w:rsid w:val="00A52AC5"/>
    <w:rsid w:val="00A53902"/>
    <w:rsid w:val="00A53EE7"/>
    <w:rsid w:val="00A542DB"/>
    <w:rsid w:val="00A56581"/>
    <w:rsid w:val="00A565E9"/>
    <w:rsid w:val="00A60AF7"/>
    <w:rsid w:val="00A62642"/>
    <w:rsid w:val="00A6482B"/>
    <w:rsid w:val="00A6544D"/>
    <w:rsid w:val="00A66E6B"/>
    <w:rsid w:val="00A676CD"/>
    <w:rsid w:val="00A67E26"/>
    <w:rsid w:val="00A70198"/>
    <w:rsid w:val="00A708B4"/>
    <w:rsid w:val="00A74759"/>
    <w:rsid w:val="00A75A30"/>
    <w:rsid w:val="00A75AC5"/>
    <w:rsid w:val="00A761C9"/>
    <w:rsid w:val="00A776B3"/>
    <w:rsid w:val="00A8093B"/>
    <w:rsid w:val="00A81D90"/>
    <w:rsid w:val="00A8293D"/>
    <w:rsid w:val="00A83FBA"/>
    <w:rsid w:val="00A84823"/>
    <w:rsid w:val="00A87E5B"/>
    <w:rsid w:val="00A92F35"/>
    <w:rsid w:val="00A933A5"/>
    <w:rsid w:val="00A935B0"/>
    <w:rsid w:val="00A94135"/>
    <w:rsid w:val="00A955D6"/>
    <w:rsid w:val="00A968C1"/>
    <w:rsid w:val="00A96ECD"/>
    <w:rsid w:val="00A97606"/>
    <w:rsid w:val="00AA0EFC"/>
    <w:rsid w:val="00AA1515"/>
    <w:rsid w:val="00AA17AD"/>
    <w:rsid w:val="00AA3166"/>
    <w:rsid w:val="00AA31DB"/>
    <w:rsid w:val="00AA492F"/>
    <w:rsid w:val="00AA51BE"/>
    <w:rsid w:val="00AA66BE"/>
    <w:rsid w:val="00AA6A7E"/>
    <w:rsid w:val="00AA7BDA"/>
    <w:rsid w:val="00AB15BE"/>
    <w:rsid w:val="00AB20B6"/>
    <w:rsid w:val="00AB3613"/>
    <w:rsid w:val="00AB48CC"/>
    <w:rsid w:val="00AB4C92"/>
    <w:rsid w:val="00AB4FFE"/>
    <w:rsid w:val="00AB5D73"/>
    <w:rsid w:val="00AC35AD"/>
    <w:rsid w:val="00AC3CA3"/>
    <w:rsid w:val="00AC5564"/>
    <w:rsid w:val="00AC6C0D"/>
    <w:rsid w:val="00AC7503"/>
    <w:rsid w:val="00AD3B89"/>
    <w:rsid w:val="00AD58E6"/>
    <w:rsid w:val="00AD6104"/>
    <w:rsid w:val="00AE0215"/>
    <w:rsid w:val="00AE1D1D"/>
    <w:rsid w:val="00AE229D"/>
    <w:rsid w:val="00AE324E"/>
    <w:rsid w:val="00AE5037"/>
    <w:rsid w:val="00AE76F3"/>
    <w:rsid w:val="00AF0F58"/>
    <w:rsid w:val="00AF21D5"/>
    <w:rsid w:val="00AF35A5"/>
    <w:rsid w:val="00AF47F9"/>
    <w:rsid w:val="00B004F5"/>
    <w:rsid w:val="00B0076A"/>
    <w:rsid w:val="00B0477D"/>
    <w:rsid w:val="00B13010"/>
    <w:rsid w:val="00B14EBB"/>
    <w:rsid w:val="00B1647E"/>
    <w:rsid w:val="00B20111"/>
    <w:rsid w:val="00B207DB"/>
    <w:rsid w:val="00B23C98"/>
    <w:rsid w:val="00B255B9"/>
    <w:rsid w:val="00B27852"/>
    <w:rsid w:val="00B30948"/>
    <w:rsid w:val="00B30ACF"/>
    <w:rsid w:val="00B32D1E"/>
    <w:rsid w:val="00B355BC"/>
    <w:rsid w:val="00B378A3"/>
    <w:rsid w:val="00B405C1"/>
    <w:rsid w:val="00B4274E"/>
    <w:rsid w:val="00B430AD"/>
    <w:rsid w:val="00B43105"/>
    <w:rsid w:val="00B4713D"/>
    <w:rsid w:val="00B50203"/>
    <w:rsid w:val="00B504FF"/>
    <w:rsid w:val="00B50769"/>
    <w:rsid w:val="00B52317"/>
    <w:rsid w:val="00B52C87"/>
    <w:rsid w:val="00B54DF4"/>
    <w:rsid w:val="00B56B9E"/>
    <w:rsid w:val="00B57B82"/>
    <w:rsid w:val="00B622C5"/>
    <w:rsid w:val="00B657A1"/>
    <w:rsid w:val="00B65AC5"/>
    <w:rsid w:val="00B66D39"/>
    <w:rsid w:val="00B71A3C"/>
    <w:rsid w:val="00B72981"/>
    <w:rsid w:val="00B73094"/>
    <w:rsid w:val="00B73336"/>
    <w:rsid w:val="00B733C9"/>
    <w:rsid w:val="00B73FE2"/>
    <w:rsid w:val="00B74D86"/>
    <w:rsid w:val="00B77986"/>
    <w:rsid w:val="00B809B3"/>
    <w:rsid w:val="00B81161"/>
    <w:rsid w:val="00B8190B"/>
    <w:rsid w:val="00B81C6C"/>
    <w:rsid w:val="00B82CEE"/>
    <w:rsid w:val="00B82EF2"/>
    <w:rsid w:val="00B836CC"/>
    <w:rsid w:val="00B84B64"/>
    <w:rsid w:val="00B860C0"/>
    <w:rsid w:val="00B86D96"/>
    <w:rsid w:val="00B87FB5"/>
    <w:rsid w:val="00B91735"/>
    <w:rsid w:val="00B92042"/>
    <w:rsid w:val="00B92B25"/>
    <w:rsid w:val="00B933BF"/>
    <w:rsid w:val="00B94E58"/>
    <w:rsid w:val="00B95194"/>
    <w:rsid w:val="00B9627C"/>
    <w:rsid w:val="00B96906"/>
    <w:rsid w:val="00B96ED5"/>
    <w:rsid w:val="00B97EC3"/>
    <w:rsid w:val="00BA00E9"/>
    <w:rsid w:val="00BA3D70"/>
    <w:rsid w:val="00BA3DF4"/>
    <w:rsid w:val="00BA438C"/>
    <w:rsid w:val="00BA6DB5"/>
    <w:rsid w:val="00BA7074"/>
    <w:rsid w:val="00BA722A"/>
    <w:rsid w:val="00BA7397"/>
    <w:rsid w:val="00BA7A58"/>
    <w:rsid w:val="00BB06BD"/>
    <w:rsid w:val="00BB1A8C"/>
    <w:rsid w:val="00BB3297"/>
    <w:rsid w:val="00BB54CE"/>
    <w:rsid w:val="00BB5BB1"/>
    <w:rsid w:val="00BB7193"/>
    <w:rsid w:val="00BB7839"/>
    <w:rsid w:val="00BB790D"/>
    <w:rsid w:val="00BC05CB"/>
    <w:rsid w:val="00BC555F"/>
    <w:rsid w:val="00BC589E"/>
    <w:rsid w:val="00BC769F"/>
    <w:rsid w:val="00BD11D3"/>
    <w:rsid w:val="00BD2382"/>
    <w:rsid w:val="00BD3171"/>
    <w:rsid w:val="00BD354E"/>
    <w:rsid w:val="00BD4096"/>
    <w:rsid w:val="00BD5CBB"/>
    <w:rsid w:val="00BE0235"/>
    <w:rsid w:val="00BE0588"/>
    <w:rsid w:val="00BE16CF"/>
    <w:rsid w:val="00BE478E"/>
    <w:rsid w:val="00BE49D1"/>
    <w:rsid w:val="00BE5404"/>
    <w:rsid w:val="00BE6105"/>
    <w:rsid w:val="00BE7492"/>
    <w:rsid w:val="00BE7978"/>
    <w:rsid w:val="00C02E19"/>
    <w:rsid w:val="00C0341C"/>
    <w:rsid w:val="00C0416F"/>
    <w:rsid w:val="00C047C6"/>
    <w:rsid w:val="00C051DB"/>
    <w:rsid w:val="00C05D4F"/>
    <w:rsid w:val="00C0606A"/>
    <w:rsid w:val="00C11BA5"/>
    <w:rsid w:val="00C120FC"/>
    <w:rsid w:val="00C121F7"/>
    <w:rsid w:val="00C126CC"/>
    <w:rsid w:val="00C1356F"/>
    <w:rsid w:val="00C1559F"/>
    <w:rsid w:val="00C202AA"/>
    <w:rsid w:val="00C20E37"/>
    <w:rsid w:val="00C2196A"/>
    <w:rsid w:val="00C21C1F"/>
    <w:rsid w:val="00C21E55"/>
    <w:rsid w:val="00C2344F"/>
    <w:rsid w:val="00C234E8"/>
    <w:rsid w:val="00C2419A"/>
    <w:rsid w:val="00C25C70"/>
    <w:rsid w:val="00C25C8C"/>
    <w:rsid w:val="00C26114"/>
    <w:rsid w:val="00C26538"/>
    <w:rsid w:val="00C26D1E"/>
    <w:rsid w:val="00C2789E"/>
    <w:rsid w:val="00C322A2"/>
    <w:rsid w:val="00C34FB0"/>
    <w:rsid w:val="00C34FFC"/>
    <w:rsid w:val="00C35266"/>
    <w:rsid w:val="00C368EB"/>
    <w:rsid w:val="00C40457"/>
    <w:rsid w:val="00C4095B"/>
    <w:rsid w:val="00C40DE8"/>
    <w:rsid w:val="00C419E7"/>
    <w:rsid w:val="00C41D70"/>
    <w:rsid w:val="00C4257F"/>
    <w:rsid w:val="00C43790"/>
    <w:rsid w:val="00C45121"/>
    <w:rsid w:val="00C46187"/>
    <w:rsid w:val="00C46556"/>
    <w:rsid w:val="00C46EA7"/>
    <w:rsid w:val="00C50212"/>
    <w:rsid w:val="00C50533"/>
    <w:rsid w:val="00C551B4"/>
    <w:rsid w:val="00C56389"/>
    <w:rsid w:val="00C61A18"/>
    <w:rsid w:val="00C61B30"/>
    <w:rsid w:val="00C63B5F"/>
    <w:rsid w:val="00C65BBB"/>
    <w:rsid w:val="00C660FD"/>
    <w:rsid w:val="00C67171"/>
    <w:rsid w:val="00C6737C"/>
    <w:rsid w:val="00C71533"/>
    <w:rsid w:val="00C71918"/>
    <w:rsid w:val="00C72593"/>
    <w:rsid w:val="00C72BEE"/>
    <w:rsid w:val="00C73AE4"/>
    <w:rsid w:val="00C73DE1"/>
    <w:rsid w:val="00C74DFA"/>
    <w:rsid w:val="00C75E5C"/>
    <w:rsid w:val="00C768CA"/>
    <w:rsid w:val="00C77BF8"/>
    <w:rsid w:val="00C77E13"/>
    <w:rsid w:val="00C77E93"/>
    <w:rsid w:val="00C8065B"/>
    <w:rsid w:val="00C833D6"/>
    <w:rsid w:val="00C83B2D"/>
    <w:rsid w:val="00C84B91"/>
    <w:rsid w:val="00C84D4B"/>
    <w:rsid w:val="00C85A6C"/>
    <w:rsid w:val="00C85D3F"/>
    <w:rsid w:val="00C917F2"/>
    <w:rsid w:val="00C91F31"/>
    <w:rsid w:val="00C9262B"/>
    <w:rsid w:val="00C9366C"/>
    <w:rsid w:val="00C946E7"/>
    <w:rsid w:val="00C947CD"/>
    <w:rsid w:val="00C95A43"/>
    <w:rsid w:val="00C97D0B"/>
    <w:rsid w:val="00CA1197"/>
    <w:rsid w:val="00CA124F"/>
    <w:rsid w:val="00CA4342"/>
    <w:rsid w:val="00CA4D0B"/>
    <w:rsid w:val="00CA4DAB"/>
    <w:rsid w:val="00CA5737"/>
    <w:rsid w:val="00CA60D3"/>
    <w:rsid w:val="00CA6112"/>
    <w:rsid w:val="00CB1B0B"/>
    <w:rsid w:val="00CB1B45"/>
    <w:rsid w:val="00CB3C32"/>
    <w:rsid w:val="00CC402A"/>
    <w:rsid w:val="00CC5788"/>
    <w:rsid w:val="00CC73FF"/>
    <w:rsid w:val="00CC7D28"/>
    <w:rsid w:val="00CC7F6C"/>
    <w:rsid w:val="00CD08F2"/>
    <w:rsid w:val="00CD14E2"/>
    <w:rsid w:val="00CD1502"/>
    <w:rsid w:val="00CD3D1D"/>
    <w:rsid w:val="00CD63F8"/>
    <w:rsid w:val="00CD7FF6"/>
    <w:rsid w:val="00CE1FB1"/>
    <w:rsid w:val="00CE2C7F"/>
    <w:rsid w:val="00CE3645"/>
    <w:rsid w:val="00CE37C3"/>
    <w:rsid w:val="00CE73AF"/>
    <w:rsid w:val="00CE7BFE"/>
    <w:rsid w:val="00CF184C"/>
    <w:rsid w:val="00CF2E09"/>
    <w:rsid w:val="00CF3249"/>
    <w:rsid w:val="00CF3CCE"/>
    <w:rsid w:val="00CF3D1D"/>
    <w:rsid w:val="00CF4C84"/>
    <w:rsid w:val="00CF70A9"/>
    <w:rsid w:val="00CF7524"/>
    <w:rsid w:val="00CF7796"/>
    <w:rsid w:val="00D00CE6"/>
    <w:rsid w:val="00D01E1D"/>
    <w:rsid w:val="00D02F07"/>
    <w:rsid w:val="00D04781"/>
    <w:rsid w:val="00D0754C"/>
    <w:rsid w:val="00D07B0C"/>
    <w:rsid w:val="00D07B9E"/>
    <w:rsid w:val="00D11465"/>
    <w:rsid w:val="00D11DC5"/>
    <w:rsid w:val="00D127DF"/>
    <w:rsid w:val="00D1383A"/>
    <w:rsid w:val="00D14B18"/>
    <w:rsid w:val="00D15D44"/>
    <w:rsid w:val="00D16684"/>
    <w:rsid w:val="00D202FB"/>
    <w:rsid w:val="00D2042C"/>
    <w:rsid w:val="00D21E62"/>
    <w:rsid w:val="00D22346"/>
    <w:rsid w:val="00D25BD7"/>
    <w:rsid w:val="00D26617"/>
    <w:rsid w:val="00D26CF0"/>
    <w:rsid w:val="00D30424"/>
    <w:rsid w:val="00D310EF"/>
    <w:rsid w:val="00D31F6B"/>
    <w:rsid w:val="00D33C5E"/>
    <w:rsid w:val="00D34F2F"/>
    <w:rsid w:val="00D35655"/>
    <w:rsid w:val="00D35A5F"/>
    <w:rsid w:val="00D40346"/>
    <w:rsid w:val="00D41BB0"/>
    <w:rsid w:val="00D41FF2"/>
    <w:rsid w:val="00D4204D"/>
    <w:rsid w:val="00D4274F"/>
    <w:rsid w:val="00D431BA"/>
    <w:rsid w:val="00D43FCE"/>
    <w:rsid w:val="00D44702"/>
    <w:rsid w:val="00D44DC7"/>
    <w:rsid w:val="00D457FA"/>
    <w:rsid w:val="00D45C84"/>
    <w:rsid w:val="00D470FB"/>
    <w:rsid w:val="00D477A2"/>
    <w:rsid w:val="00D502B8"/>
    <w:rsid w:val="00D50867"/>
    <w:rsid w:val="00D5362D"/>
    <w:rsid w:val="00D543C0"/>
    <w:rsid w:val="00D55F0E"/>
    <w:rsid w:val="00D565F7"/>
    <w:rsid w:val="00D634EB"/>
    <w:rsid w:val="00D6365D"/>
    <w:rsid w:val="00D63C13"/>
    <w:rsid w:val="00D63DFF"/>
    <w:rsid w:val="00D64D3B"/>
    <w:rsid w:val="00D65DEE"/>
    <w:rsid w:val="00D65EEB"/>
    <w:rsid w:val="00D666DF"/>
    <w:rsid w:val="00D66724"/>
    <w:rsid w:val="00D67ED7"/>
    <w:rsid w:val="00D706F2"/>
    <w:rsid w:val="00D70F08"/>
    <w:rsid w:val="00D71D24"/>
    <w:rsid w:val="00D720A3"/>
    <w:rsid w:val="00D72569"/>
    <w:rsid w:val="00D733EA"/>
    <w:rsid w:val="00D76351"/>
    <w:rsid w:val="00D768BD"/>
    <w:rsid w:val="00D76D49"/>
    <w:rsid w:val="00D814ED"/>
    <w:rsid w:val="00D81745"/>
    <w:rsid w:val="00D824AB"/>
    <w:rsid w:val="00D827F1"/>
    <w:rsid w:val="00D8286F"/>
    <w:rsid w:val="00D82DED"/>
    <w:rsid w:val="00D8495C"/>
    <w:rsid w:val="00D8583D"/>
    <w:rsid w:val="00D86777"/>
    <w:rsid w:val="00D91453"/>
    <w:rsid w:val="00D93DE0"/>
    <w:rsid w:val="00D95C3C"/>
    <w:rsid w:val="00D96C0B"/>
    <w:rsid w:val="00DA06BC"/>
    <w:rsid w:val="00DA0FB0"/>
    <w:rsid w:val="00DA1581"/>
    <w:rsid w:val="00DA3F06"/>
    <w:rsid w:val="00DA5AC6"/>
    <w:rsid w:val="00DA7974"/>
    <w:rsid w:val="00DB0CF0"/>
    <w:rsid w:val="00DB263F"/>
    <w:rsid w:val="00DB35AB"/>
    <w:rsid w:val="00DB67AF"/>
    <w:rsid w:val="00DB7393"/>
    <w:rsid w:val="00DC1432"/>
    <w:rsid w:val="00DC288F"/>
    <w:rsid w:val="00DC398D"/>
    <w:rsid w:val="00DC3D43"/>
    <w:rsid w:val="00DC4188"/>
    <w:rsid w:val="00DC42A3"/>
    <w:rsid w:val="00DC58AF"/>
    <w:rsid w:val="00DC608B"/>
    <w:rsid w:val="00DC6AB7"/>
    <w:rsid w:val="00DC6E22"/>
    <w:rsid w:val="00DC7FA9"/>
    <w:rsid w:val="00DD03EA"/>
    <w:rsid w:val="00DD198F"/>
    <w:rsid w:val="00DD3A2C"/>
    <w:rsid w:val="00DD597C"/>
    <w:rsid w:val="00DD59A8"/>
    <w:rsid w:val="00DE34B4"/>
    <w:rsid w:val="00DE3E7C"/>
    <w:rsid w:val="00DE491D"/>
    <w:rsid w:val="00DE55CE"/>
    <w:rsid w:val="00DE7073"/>
    <w:rsid w:val="00DE7B47"/>
    <w:rsid w:val="00DF055A"/>
    <w:rsid w:val="00DF1025"/>
    <w:rsid w:val="00DF25A2"/>
    <w:rsid w:val="00DF2ACE"/>
    <w:rsid w:val="00DF2E9C"/>
    <w:rsid w:val="00DF58E7"/>
    <w:rsid w:val="00DF66DF"/>
    <w:rsid w:val="00DF7815"/>
    <w:rsid w:val="00DF7A92"/>
    <w:rsid w:val="00DF7C36"/>
    <w:rsid w:val="00E041BC"/>
    <w:rsid w:val="00E04815"/>
    <w:rsid w:val="00E06A43"/>
    <w:rsid w:val="00E0728F"/>
    <w:rsid w:val="00E07873"/>
    <w:rsid w:val="00E10F89"/>
    <w:rsid w:val="00E12E81"/>
    <w:rsid w:val="00E131D8"/>
    <w:rsid w:val="00E13A7B"/>
    <w:rsid w:val="00E13E79"/>
    <w:rsid w:val="00E13EC0"/>
    <w:rsid w:val="00E1434B"/>
    <w:rsid w:val="00E14436"/>
    <w:rsid w:val="00E14D52"/>
    <w:rsid w:val="00E1652D"/>
    <w:rsid w:val="00E1716A"/>
    <w:rsid w:val="00E223B8"/>
    <w:rsid w:val="00E22B95"/>
    <w:rsid w:val="00E23A9E"/>
    <w:rsid w:val="00E23E01"/>
    <w:rsid w:val="00E24E51"/>
    <w:rsid w:val="00E24F4E"/>
    <w:rsid w:val="00E251FB"/>
    <w:rsid w:val="00E253DE"/>
    <w:rsid w:val="00E25B22"/>
    <w:rsid w:val="00E265D3"/>
    <w:rsid w:val="00E32BF0"/>
    <w:rsid w:val="00E32D16"/>
    <w:rsid w:val="00E32E15"/>
    <w:rsid w:val="00E35E6D"/>
    <w:rsid w:val="00E40D23"/>
    <w:rsid w:val="00E40EEA"/>
    <w:rsid w:val="00E41EAE"/>
    <w:rsid w:val="00E421D6"/>
    <w:rsid w:val="00E4435B"/>
    <w:rsid w:val="00E44E8E"/>
    <w:rsid w:val="00E44FE6"/>
    <w:rsid w:val="00E4617C"/>
    <w:rsid w:val="00E4627E"/>
    <w:rsid w:val="00E46B83"/>
    <w:rsid w:val="00E47749"/>
    <w:rsid w:val="00E501AA"/>
    <w:rsid w:val="00E503D5"/>
    <w:rsid w:val="00E5350A"/>
    <w:rsid w:val="00E53796"/>
    <w:rsid w:val="00E558E0"/>
    <w:rsid w:val="00E60052"/>
    <w:rsid w:val="00E622B4"/>
    <w:rsid w:val="00E6684F"/>
    <w:rsid w:val="00E67E5B"/>
    <w:rsid w:val="00E70330"/>
    <w:rsid w:val="00E71A08"/>
    <w:rsid w:val="00E729B3"/>
    <w:rsid w:val="00E72D39"/>
    <w:rsid w:val="00E746B9"/>
    <w:rsid w:val="00E7606E"/>
    <w:rsid w:val="00E777F0"/>
    <w:rsid w:val="00E80490"/>
    <w:rsid w:val="00E81246"/>
    <w:rsid w:val="00E82DB0"/>
    <w:rsid w:val="00E83E25"/>
    <w:rsid w:val="00E86A71"/>
    <w:rsid w:val="00E873C5"/>
    <w:rsid w:val="00E87463"/>
    <w:rsid w:val="00E8780B"/>
    <w:rsid w:val="00E879E3"/>
    <w:rsid w:val="00E9161D"/>
    <w:rsid w:val="00E91877"/>
    <w:rsid w:val="00E92B21"/>
    <w:rsid w:val="00E93019"/>
    <w:rsid w:val="00E9366D"/>
    <w:rsid w:val="00E950F7"/>
    <w:rsid w:val="00E956EE"/>
    <w:rsid w:val="00E9659E"/>
    <w:rsid w:val="00E96692"/>
    <w:rsid w:val="00E97B21"/>
    <w:rsid w:val="00EA1DEF"/>
    <w:rsid w:val="00EA2018"/>
    <w:rsid w:val="00EA20F3"/>
    <w:rsid w:val="00EA2180"/>
    <w:rsid w:val="00EA2992"/>
    <w:rsid w:val="00EA29EF"/>
    <w:rsid w:val="00EA2D58"/>
    <w:rsid w:val="00EA30BC"/>
    <w:rsid w:val="00EA5723"/>
    <w:rsid w:val="00EB06B8"/>
    <w:rsid w:val="00EB3D96"/>
    <w:rsid w:val="00EB4448"/>
    <w:rsid w:val="00EB663C"/>
    <w:rsid w:val="00EB68D8"/>
    <w:rsid w:val="00EC0207"/>
    <w:rsid w:val="00EC0832"/>
    <w:rsid w:val="00EC2E51"/>
    <w:rsid w:val="00EC45F9"/>
    <w:rsid w:val="00EC7EF1"/>
    <w:rsid w:val="00ED3837"/>
    <w:rsid w:val="00ED6FBF"/>
    <w:rsid w:val="00EE03D2"/>
    <w:rsid w:val="00EE0A2E"/>
    <w:rsid w:val="00EE1716"/>
    <w:rsid w:val="00EE22CA"/>
    <w:rsid w:val="00EE4A75"/>
    <w:rsid w:val="00EE51CA"/>
    <w:rsid w:val="00EE6CB6"/>
    <w:rsid w:val="00EE7B2E"/>
    <w:rsid w:val="00EE7F2C"/>
    <w:rsid w:val="00EF0CC4"/>
    <w:rsid w:val="00EF16A8"/>
    <w:rsid w:val="00EF1A36"/>
    <w:rsid w:val="00EF3C0D"/>
    <w:rsid w:val="00EF5675"/>
    <w:rsid w:val="00EF78B6"/>
    <w:rsid w:val="00F006E6"/>
    <w:rsid w:val="00F0076D"/>
    <w:rsid w:val="00F01365"/>
    <w:rsid w:val="00F0193F"/>
    <w:rsid w:val="00F01F22"/>
    <w:rsid w:val="00F04736"/>
    <w:rsid w:val="00F04D9B"/>
    <w:rsid w:val="00F06899"/>
    <w:rsid w:val="00F07155"/>
    <w:rsid w:val="00F07295"/>
    <w:rsid w:val="00F11776"/>
    <w:rsid w:val="00F12702"/>
    <w:rsid w:val="00F14DB5"/>
    <w:rsid w:val="00F15EDB"/>
    <w:rsid w:val="00F161D1"/>
    <w:rsid w:val="00F16ACE"/>
    <w:rsid w:val="00F176E9"/>
    <w:rsid w:val="00F17854"/>
    <w:rsid w:val="00F17D24"/>
    <w:rsid w:val="00F202EF"/>
    <w:rsid w:val="00F20623"/>
    <w:rsid w:val="00F25A07"/>
    <w:rsid w:val="00F27FBF"/>
    <w:rsid w:val="00F31763"/>
    <w:rsid w:val="00F31CB4"/>
    <w:rsid w:val="00F31FD7"/>
    <w:rsid w:val="00F32140"/>
    <w:rsid w:val="00F34724"/>
    <w:rsid w:val="00F34C48"/>
    <w:rsid w:val="00F37DA0"/>
    <w:rsid w:val="00F4089F"/>
    <w:rsid w:val="00F417CD"/>
    <w:rsid w:val="00F44185"/>
    <w:rsid w:val="00F451CB"/>
    <w:rsid w:val="00F4693D"/>
    <w:rsid w:val="00F47759"/>
    <w:rsid w:val="00F479F1"/>
    <w:rsid w:val="00F47D79"/>
    <w:rsid w:val="00F5177A"/>
    <w:rsid w:val="00F52190"/>
    <w:rsid w:val="00F52C19"/>
    <w:rsid w:val="00F55B97"/>
    <w:rsid w:val="00F55F25"/>
    <w:rsid w:val="00F5611C"/>
    <w:rsid w:val="00F56C61"/>
    <w:rsid w:val="00F60301"/>
    <w:rsid w:val="00F62EEE"/>
    <w:rsid w:val="00F65375"/>
    <w:rsid w:val="00F65BB2"/>
    <w:rsid w:val="00F6614B"/>
    <w:rsid w:val="00F67AB7"/>
    <w:rsid w:val="00F67D36"/>
    <w:rsid w:val="00F7151A"/>
    <w:rsid w:val="00F7384A"/>
    <w:rsid w:val="00F73958"/>
    <w:rsid w:val="00F7507C"/>
    <w:rsid w:val="00F76707"/>
    <w:rsid w:val="00F774C7"/>
    <w:rsid w:val="00F77A1E"/>
    <w:rsid w:val="00F826B8"/>
    <w:rsid w:val="00F82D17"/>
    <w:rsid w:val="00F82E94"/>
    <w:rsid w:val="00F862F2"/>
    <w:rsid w:val="00F872A8"/>
    <w:rsid w:val="00F87DD7"/>
    <w:rsid w:val="00F91113"/>
    <w:rsid w:val="00F91483"/>
    <w:rsid w:val="00F93462"/>
    <w:rsid w:val="00F939E1"/>
    <w:rsid w:val="00F95053"/>
    <w:rsid w:val="00F97E96"/>
    <w:rsid w:val="00FA0D2A"/>
    <w:rsid w:val="00FA1475"/>
    <w:rsid w:val="00FA16F6"/>
    <w:rsid w:val="00FA1907"/>
    <w:rsid w:val="00FA24B8"/>
    <w:rsid w:val="00FB0009"/>
    <w:rsid w:val="00FB025B"/>
    <w:rsid w:val="00FB1D03"/>
    <w:rsid w:val="00FB2366"/>
    <w:rsid w:val="00FB3B6E"/>
    <w:rsid w:val="00FB407F"/>
    <w:rsid w:val="00FB613C"/>
    <w:rsid w:val="00FB656D"/>
    <w:rsid w:val="00FB7A45"/>
    <w:rsid w:val="00FC025D"/>
    <w:rsid w:val="00FC073E"/>
    <w:rsid w:val="00FC41BE"/>
    <w:rsid w:val="00FC4255"/>
    <w:rsid w:val="00FD2EC7"/>
    <w:rsid w:val="00FD65BB"/>
    <w:rsid w:val="00FE00B1"/>
    <w:rsid w:val="00FE0BE7"/>
    <w:rsid w:val="00FE7EAE"/>
    <w:rsid w:val="00FF0BE9"/>
    <w:rsid w:val="00FF2DC6"/>
    <w:rsid w:val="00FF48FF"/>
    <w:rsid w:val="00FF4D01"/>
    <w:rsid w:val="00FF7610"/>
    <w:rsid w:val="00FF7E55"/>
    <w:rsid w:val="0131C036"/>
    <w:rsid w:val="019A2922"/>
    <w:rsid w:val="069A8E5B"/>
    <w:rsid w:val="0CD64056"/>
    <w:rsid w:val="0D976A2C"/>
    <w:rsid w:val="0DC9E606"/>
    <w:rsid w:val="11710A72"/>
    <w:rsid w:val="20610969"/>
    <w:rsid w:val="23DD4B57"/>
    <w:rsid w:val="24CBA4DF"/>
    <w:rsid w:val="3DA3098D"/>
    <w:rsid w:val="3FDF8CB2"/>
    <w:rsid w:val="4509F7A6"/>
    <w:rsid w:val="485CF3A8"/>
    <w:rsid w:val="4AF50B0B"/>
    <w:rsid w:val="4B22E2DA"/>
    <w:rsid w:val="4F635B99"/>
    <w:rsid w:val="5910D152"/>
    <w:rsid w:val="5CA5EC76"/>
    <w:rsid w:val="66136E20"/>
    <w:rsid w:val="6B65E6A9"/>
    <w:rsid w:val="6EBB2B7F"/>
    <w:rsid w:val="7622B502"/>
    <w:rsid w:val="7675B33F"/>
    <w:rsid w:val="7CC737B9"/>
    <w:rsid w:val="7CEFC8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F4A3C40F-224B-4033-A080-5A9A99933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numPr>
        <w:numId w:val="20"/>
      </w:num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numPr>
        <w:ilvl w:val="1"/>
        <w:numId w:val="20"/>
      </w:num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numPr>
        <w:ilvl w:val="2"/>
        <w:numId w:val="20"/>
      </w:num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4"/>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5"/>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9"/>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TOC3">
    <w:name w:val="toc 3"/>
    <w:basedOn w:val="Normal"/>
    <w:next w:val="Normal"/>
    <w:autoRedefine/>
    <w:uiPriority w:val="39"/>
    <w:unhideWhenUsed/>
    <w:rsid w:val="005B356B"/>
    <w:pPr>
      <w:spacing w:after="100"/>
      <w:ind w:left="440"/>
    </w:pPr>
  </w:style>
  <w:style w:type="character" w:styleId="CommentReference">
    <w:name w:val="annotation reference"/>
    <w:basedOn w:val="DefaultParagraphFont"/>
    <w:uiPriority w:val="99"/>
    <w:semiHidden/>
    <w:unhideWhenUsed/>
    <w:rsid w:val="00B622C5"/>
    <w:rPr>
      <w:sz w:val="16"/>
      <w:szCs w:val="16"/>
    </w:rPr>
  </w:style>
  <w:style w:type="paragraph" w:styleId="CommentText">
    <w:name w:val="annotation text"/>
    <w:basedOn w:val="Normal"/>
    <w:link w:val="CommentTextChar"/>
    <w:uiPriority w:val="99"/>
    <w:unhideWhenUsed/>
    <w:rsid w:val="00B622C5"/>
    <w:pPr>
      <w:spacing w:line="240" w:lineRule="auto"/>
    </w:pPr>
    <w:rPr>
      <w:sz w:val="20"/>
      <w:szCs w:val="20"/>
    </w:rPr>
  </w:style>
  <w:style w:type="character" w:customStyle="1" w:styleId="CommentTextChar">
    <w:name w:val="Comment Text Char"/>
    <w:basedOn w:val="DefaultParagraphFont"/>
    <w:link w:val="CommentText"/>
    <w:uiPriority w:val="99"/>
    <w:rsid w:val="00B622C5"/>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B622C5"/>
    <w:rPr>
      <w:b/>
      <w:bCs/>
    </w:rPr>
  </w:style>
  <w:style w:type="character" w:customStyle="1" w:styleId="CommentSubjectChar">
    <w:name w:val="Comment Subject Char"/>
    <w:basedOn w:val="CommentTextChar"/>
    <w:link w:val="CommentSubject"/>
    <w:uiPriority w:val="99"/>
    <w:semiHidden/>
    <w:rsid w:val="00B622C5"/>
    <w:rPr>
      <w:rFonts w:asciiTheme="minorHAnsi" w:eastAsia="Times" w:hAnsiTheme="minorHAnsi" w:cs="Arial"/>
      <w:b/>
      <w:bCs/>
      <w:color w:val="000000" w:themeColor="text1"/>
    </w:rPr>
  </w:style>
  <w:style w:type="paragraph" w:styleId="ListParagraph">
    <w:name w:val="List Paragraph"/>
    <w:basedOn w:val="Normal"/>
    <w:uiPriority w:val="34"/>
    <w:qFormat/>
    <w:rsid w:val="00763FA5"/>
    <w:pPr>
      <w:ind w:left="720"/>
      <w:contextualSpacing/>
    </w:pPr>
  </w:style>
  <w:style w:type="character" w:styleId="UnresolvedMention">
    <w:name w:val="Unresolved Mention"/>
    <w:basedOn w:val="DefaultParagraphFont"/>
    <w:uiPriority w:val="99"/>
    <w:semiHidden/>
    <w:unhideWhenUsed/>
    <w:rsid w:val="000E3AB5"/>
    <w:rPr>
      <w:color w:val="605E5C"/>
      <w:shd w:val="clear" w:color="auto" w:fill="E1DFDD"/>
    </w:rPr>
  </w:style>
  <w:style w:type="character" w:styleId="Mention">
    <w:name w:val="Mention"/>
    <w:basedOn w:val="DefaultParagraphFont"/>
    <w:uiPriority w:val="99"/>
    <w:unhideWhenUsed/>
    <w:rsid w:val="00206818"/>
    <w:rPr>
      <w:color w:val="2B579A"/>
      <w:shd w:val="clear" w:color="auto" w:fill="E1DFDD"/>
    </w:rPr>
  </w:style>
  <w:style w:type="paragraph" w:styleId="BodyText">
    <w:name w:val="Body Text"/>
    <w:basedOn w:val="Normal"/>
    <w:link w:val="BodyTextChar"/>
    <w:uiPriority w:val="1"/>
    <w:qFormat/>
    <w:rsid w:val="00C34FFC"/>
    <w:pPr>
      <w:widowControl w:val="0"/>
      <w:autoSpaceDE w:val="0"/>
      <w:autoSpaceDN w:val="0"/>
      <w:snapToGrid/>
      <w:spacing w:after="0" w:line="240" w:lineRule="auto"/>
    </w:pPr>
    <w:rPr>
      <w:rFonts w:ascii="VIC" w:eastAsia="VIC" w:hAnsi="VIC" w:cs="VIC"/>
      <w:color w:val="auto"/>
      <w:sz w:val="21"/>
      <w:lang w:val="en-US"/>
    </w:rPr>
  </w:style>
  <w:style w:type="character" w:customStyle="1" w:styleId="BodyTextChar">
    <w:name w:val="Body Text Char"/>
    <w:basedOn w:val="DefaultParagraphFont"/>
    <w:link w:val="BodyText"/>
    <w:uiPriority w:val="1"/>
    <w:rsid w:val="00C34FFC"/>
    <w:rPr>
      <w:rFonts w:ascii="VIC" w:eastAsia="VIC" w:hAnsi="VIC" w:cs="VIC"/>
      <w:sz w:val="21"/>
      <w:szCs w:val="21"/>
      <w:lang w:val="en-US"/>
    </w:rPr>
  </w:style>
  <w:style w:type="paragraph" w:styleId="ListBullet">
    <w:name w:val="List Bullet"/>
    <w:link w:val="ListBulletChar"/>
    <w:uiPriority w:val="1"/>
    <w:qFormat/>
    <w:rsid w:val="0012669A"/>
    <w:pPr>
      <w:suppressAutoHyphens/>
      <w:spacing w:before="120" w:after="120" w:line="264" w:lineRule="auto"/>
      <w:ind w:left="567" w:hanging="227"/>
    </w:pPr>
    <w:rPr>
      <w:rFonts w:ascii="Arial" w:hAnsi="Arial" w:cs="Arial"/>
      <w:sz w:val="24"/>
      <w:szCs w:val="18"/>
      <w:lang w:eastAsia="en-AU"/>
    </w:rPr>
  </w:style>
  <w:style w:type="character" w:customStyle="1" w:styleId="ListBulletChar">
    <w:name w:val="List Bullet Char"/>
    <w:link w:val="ListBullet"/>
    <w:uiPriority w:val="1"/>
    <w:rsid w:val="0012669A"/>
    <w:rPr>
      <w:rFonts w:ascii="Arial" w:hAnsi="Arial" w:cs="Arial"/>
      <w:sz w:val="24"/>
      <w:szCs w:val="18"/>
      <w:lang w:eastAsia="en-AU"/>
    </w:rPr>
  </w:style>
  <w:style w:type="paragraph" w:styleId="ListNumber2">
    <w:name w:val="List Number 2"/>
    <w:basedOn w:val="Normal"/>
    <w:uiPriority w:val="99"/>
    <w:semiHidden/>
    <w:unhideWhenUsed/>
    <w:rsid w:val="007F737D"/>
    <w:pPr>
      <w:numPr>
        <w:numId w:val="7"/>
      </w:numPr>
      <w:contextualSpacing/>
    </w:pPr>
  </w:style>
  <w:style w:type="paragraph" w:styleId="NormalWeb">
    <w:name w:val="Normal (Web)"/>
    <w:basedOn w:val="Normal"/>
    <w:uiPriority w:val="99"/>
    <w:unhideWhenUsed/>
    <w:rsid w:val="003F46F7"/>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community.programs@dgs.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ommunity.programs@dg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consumer.vic.gov.au/renter-righ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community.programs@dgs.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382a65-1ba6-4682-9a14-b0adaa6925af">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17382a65-1ba6-4682-9a14-b0adaa6925af" xsi:nil="true"/>
    <lcf76f155ced4ddcb4097134ff3c332f xmlns="701a536f-7175-4ac9-998c-dd3763a82fc6">
      <Terms xmlns="http://schemas.microsoft.com/office/infopath/2007/PartnerControls"/>
    </lcf76f155ced4ddcb4097134ff3c332f>
    <_dlc_DocId xmlns="17382a65-1ba6-4682-9a14-b0adaa6925af">D73138-658752114-24366</_dlc_DocId>
    <_dlc_DocIdUrl xmlns="17382a65-1ba6-4682-9a14-b0adaa6925af">
      <Url>https://vicgov.sharepoint.com/sites/msteams_d73138/_layouts/15/DocIdRedir.aspx?ID=D73138-658752114-24366</Url>
      <Description>D73138-658752114-24366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3E0B832784504C9522C801FE2B2DCE" ma:contentTypeVersion="14" ma:contentTypeDescription="Create a new document." ma:contentTypeScope="" ma:versionID="546dec57f28250a162eef4b7367cdc5c">
  <xsd:schema xmlns:xsd="http://www.w3.org/2001/XMLSchema" xmlns:xs="http://www.w3.org/2001/XMLSchema" xmlns:p="http://schemas.microsoft.com/office/2006/metadata/properties" xmlns:ns2="17382a65-1ba6-4682-9a14-b0adaa6925af" xmlns:ns3="701a536f-7175-4ac9-998c-dd3763a82fc6" targetNamespace="http://schemas.microsoft.com/office/2006/metadata/properties" ma:root="true" ma:fieldsID="8c49aa9a9d5fa72fd36a097386db4c3f" ns2:_="" ns3:_="">
    <xsd:import namespace="17382a65-1ba6-4682-9a14-b0adaa6925af"/>
    <xsd:import namespace="701a536f-7175-4ac9-998c-dd3763a82f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82a65-1ba6-4682-9a14-b0adaa6925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95142569-dbde-458a-bde8-3a87e46bbe64}" ma:internalName="TaxCatchAll" ma:showField="CatchAllData" ma:web="17382a65-1ba6-4682-9a14-b0adaa6925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1a536f-7175-4ac9-998c-dd3763a82f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701a536f-7175-4ac9-998c-dd3763a82fc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17382a65-1ba6-4682-9a14-b0adaa6925af"/>
    <ds:schemaRef ds:uri="http://www.w3.org/XML/1998/namespace"/>
    <ds:schemaRef ds:uri="http://purl.org/dc/dcmitype/"/>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1D25E266-99BF-460E-97F6-4112CC8F5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82a65-1ba6-4682-9a14-b0adaa6925af"/>
    <ds:schemaRef ds:uri="701a536f-7175-4ac9-998c-dd3763a8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9C76D7-7A51-450E-9BDF-8CE2BEAEFFC8}">
  <ds:schemaRefs>
    <ds:schemaRef ds:uri="http://schemas.microsoft.com/sharepoint/events"/>
  </ds:schemaRefs>
</ds:datastoreItem>
</file>

<file path=customXml/itemProps6.xml><?xml version="1.0" encoding="utf-8"?>
<ds:datastoreItem xmlns:ds="http://schemas.openxmlformats.org/officeDocument/2006/customXml" ds:itemID="{9903FD86-D8EF-4F21-94D0-8F18E5F6AA4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6007</Words>
  <Characters>34481</Characters>
  <Application>Microsoft Office Word</Application>
  <DocSecurity>0</DocSecurity>
  <Lines>931</Lines>
  <Paragraphs>539</Paragraphs>
  <ScaleCrop>false</ScaleCrop>
  <Manager/>
  <Company/>
  <LinksUpToDate>false</LinksUpToDate>
  <CharactersWithSpaces>39949</CharactersWithSpaces>
  <SharedDoc>false</SharedDoc>
  <HyperlinkBase/>
  <HLinks>
    <vt:vector size="276" baseType="variant">
      <vt:variant>
        <vt:i4>7536649</vt:i4>
      </vt:variant>
      <vt:variant>
        <vt:i4>264</vt:i4>
      </vt:variant>
      <vt:variant>
        <vt:i4>0</vt:i4>
      </vt:variant>
      <vt:variant>
        <vt:i4>5</vt:i4>
      </vt:variant>
      <vt:variant>
        <vt:lpwstr>mailto:community.programs@dgs.vic.gov.au</vt:lpwstr>
      </vt:variant>
      <vt:variant>
        <vt:lpwstr/>
      </vt:variant>
      <vt:variant>
        <vt:i4>7536649</vt:i4>
      </vt:variant>
      <vt:variant>
        <vt:i4>261</vt:i4>
      </vt:variant>
      <vt:variant>
        <vt:i4>0</vt:i4>
      </vt:variant>
      <vt:variant>
        <vt:i4>5</vt:i4>
      </vt:variant>
      <vt:variant>
        <vt:lpwstr>mailto:community.programs@dgs.vic.gov.au</vt:lpwstr>
      </vt:variant>
      <vt:variant>
        <vt:lpwstr/>
      </vt:variant>
      <vt:variant>
        <vt:i4>7536649</vt:i4>
      </vt:variant>
      <vt:variant>
        <vt:i4>258</vt:i4>
      </vt:variant>
      <vt:variant>
        <vt:i4>0</vt:i4>
      </vt:variant>
      <vt:variant>
        <vt:i4>5</vt:i4>
      </vt:variant>
      <vt:variant>
        <vt:lpwstr>mailto:community.programs@dgs.vic.gov.au</vt:lpwstr>
      </vt:variant>
      <vt:variant>
        <vt:lpwstr/>
      </vt:variant>
      <vt:variant>
        <vt:i4>196693</vt:i4>
      </vt:variant>
      <vt:variant>
        <vt:i4>255</vt:i4>
      </vt:variant>
      <vt:variant>
        <vt:i4>0</vt:i4>
      </vt:variant>
      <vt:variant>
        <vt:i4>5</vt:i4>
      </vt:variant>
      <vt:variant>
        <vt:lpwstr>https://www.consumer.vic.gov.au/renter-rights</vt:lpwstr>
      </vt:variant>
      <vt:variant>
        <vt:lpwstr/>
      </vt:variant>
      <vt:variant>
        <vt:i4>1179700</vt:i4>
      </vt:variant>
      <vt:variant>
        <vt:i4>248</vt:i4>
      </vt:variant>
      <vt:variant>
        <vt:i4>0</vt:i4>
      </vt:variant>
      <vt:variant>
        <vt:i4>5</vt:i4>
      </vt:variant>
      <vt:variant>
        <vt:lpwstr/>
      </vt:variant>
      <vt:variant>
        <vt:lpwstr>_Toc219979843</vt:lpwstr>
      </vt:variant>
      <vt:variant>
        <vt:i4>1179700</vt:i4>
      </vt:variant>
      <vt:variant>
        <vt:i4>242</vt:i4>
      </vt:variant>
      <vt:variant>
        <vt:i4>0</vt:i4>
      </vt:variant>
      <vt:variant>
        <vt:i4>5</vt:i4>
      </vt:variant>
      <vt:variant>
        <vt:lpwstr/>
      </vt:variant>
      <vt:variant>
        <vt:lpwstr>_Toc219979842</vt:lpwstr>
      </vt:variant>
      <vt:variant>
        <vt:i4>1179700</vt:i4>
      </vt:variant>
      <vt:variant>
        <vt:i4>236</vt:i4>
      </vt:variant>
      <vt:variant>
        <vt:i4>0</vt:i4>
      </vt:variant>
      <vt:variant>
        <vt:i4>5</vt:i4>
      </vt:variant>
      <vt:variant>
        <vt:lpwstr/>
      </vt:variant>
      <vt:variant>
        <vt:lpwstr>_Toc219979841</vt:lpwstr>
      </vt:variant>
      <vt:variant>
        <vt:i4>1179700</vt:i4>
      </vt:variant>
      <vt:variant>
        <vt:i4>230</vt:i4>
      </vt:variant>
      <vt:variant>
        <vt:i4>0</vt:i4>
      </vt:variant>
      <vt:variant>
        <vt:i4>5</vt:i4>
      </vt:variant>
      <vt:variant>
        <vt:lpwstr/>
      </vt:variant>
      <vt:variant>
        <vt:lpwstr>_Toc219979840</vt:lpwstr>
      </vt:variant>
      <vt:variant>
        <vt:i4>1376308</vt:i4>
      </vt:variant>
      <vt:variant>
        <vt:i4>224</vt:i4>
      </vt:variant>
      <vt:variant>
        <vt:i4>0</vt:i4>
      </vt:variant>
      <vt:variant>
        <vt:i4>5</vt:i4>
      </vt:variant>
      <vt:variant>
        <vt:lpwstr/>
      </vt:variant>
      <vt:variant>
        <vt:lpwstr>_Toc219979839</vt:lpwstr>
      </vt:variant>
      <vt:variant>
        <vt:i4>1376308</vt:i4>
      </vt:variant>
      <vt:variant>
        <vt:i4>218</vt:i4>
      </vt:variant>
      <vt:variant>
        <vt:i4>0</vt:i4>
      </vt:variant>
      <vt:variant>
        <vt:i4>5</vt:i4>
      </vt:variant>
      <vt:variant>
        <vt:lpwstr/>
      </vt:variant>
      <vt:variant>
        <vt:lpwstr>_Toc219979838</vt:lpwstr>
      </vt:variant>
      <vt:variant>
        <vt:i4>1376308</vt:i4>
      </vt:variant>
      <vt:variant>
        <vt:i4>212</vt:i4>
      </vt:variant>
      <vt:variant>
        <vt:i4>0</vt:i4>
      </vt:variant>
      <vt:variant>
        <vt:i4>5</vt:i4>
      </vt:variant>
      <vt:variant>
        <vt:lpwstr/>
      </vt:variant>
      <vt:variant>
        <vt:lpwstr>_Toc219979837</vt:lpwstr>
      </vt:variant>
      <vt:variant>
        <vt:i4>1376308</vt:i4>
      </vt:variant>
      <vt:variant>
        <vt:i4>206</vt:i4>
      </vt:variant>
      <vt:variant>
        <vt:i4>0</vt:i4>
      </vt:variant>
      <vt:variant>
        <vt:i4>5</vt:i4>
      </vt:variant>
      <vt:variant>
        <vt:lpwstr/>
      </vt:variant>
      <vt:variant>
        <vt:lpwstr>_Toc219979836</vt:lpwstr>
      </vt:variant>
      <vt:variant>
        <vt:i4>1376308</vt:i4>
      </vt:variant>
      <vt:variant>
        <vt:i4>200</vt:i4>
      </vt:variant>
      <vt:variant>
        <vt:i4>0</vt:i4>
      </vt:variant>
      <vt:variant>
        <vt:i4>5</vt:i4>
      </vt:variant>
      <vt:variant>
        <vt:lpwstr/>
      </vt:variant>
      <vt:variant>
        <vt:lpwstr>_Toc219979835</vt:lpwstr>
      </vt:variant>
      <vt:variant>
        <vt:i4>1376308</vt:i4>
      </vt:variant>
      <vt:variant>
        <vt:i4>194</vt:i4>
      </vt:variant>
      <vt:variant>
        <vt:i4>0</vt:i4>
      </vt:variant>
      <vt:variant>
        <vt:i4>5</vt:i4>
      </vt:variant>
      <vt:variant>
        <vt:lpwstr/>
      </vt:variant>
      <vt:variant>
        <vt:lpwstr>_Toc219979834</vt:lpwstr>
      </vt:variant>
      <vt:variant>
        <vt:i4>1376308</vt:i4>
      </vt:variant>
      <vt:variant>
        <vt:i4>188</vt:i4>
      </vt:variant>
      <vt:variant>
        <vt:i4>0</vt:i4>
      </vt:variant>
      <vt:variant>
        <vt:i4>5</vt:i4>
      </vt:variant>
      <vt:variant>
        <vt:lpwstr/>
      </vt:variant>
      <vt:variant>
        <vt:lpwstr>_Toc219979833</vt:lpwstr>
      </vt:variant>
      <vt:variant>
        <vt:i4>1376308</vt:i4>
      </vt:variant>
      <vt:variant>
        <vt:i4>182</vt:i4>
      </vt:variant>
      <vt:variant>
        <vt:i4>0</vt:i4>
      </vt:variant>
      <vt:variant>
        <vt:i4>5</vt:i4>
      </vt:variant>
      <vt:variant>
        <vt:lpwstr/>
      </vt:variant>
      <vt:variant>
        <vt:lpwstr>_Toc219979832</vt:lpwstr>
      </vt:variant>
      <vt:variant>
        <vt:i4>1376308</vt:i4>
      </vt:variant>
      <vt:variant>
        <vt:i4>176</vt:i4>
      </vt:variant>
      <vt:variant>
        <vt:i4>0</vt:i4>
      </vt:variant>
      <vt:variant>
        <vt:i4>5</vt:i4>
      </vt:variant>
      <vt:variant>
        <vt:lpwstr/>
      </vt:variant>
      <vt:variant>
        <vt:lpwstr>_Toc219979831</vt:lpwstr>
      </vt:variant>
      <vt:variant>
        <vt:i4>1376308</vt:i4>
      </vt:variant>
      <vt:variant>
        <vt:i4>170</vt:i4>
      </vt:variant>
      <vt:variant>
        <vt:i4>0</vt:i4>
      </vt:variant>
      <vt:variant>
        <vt:i4>5</vt:i4>
      </vt:variant>
      <vt:variant>
        <vt:lpwstr/>
      </vt:variant>
      <vt:variant>
        <vt:lpwstr>_Toc219979830</vt:lpwstr>
      </vt:variant>
      <vt:variant>
        <vt:i4>1310772</vt:i4>
      </vt:variant>
      <vt:variant>
        <vt:i4>164</vt:i4>
      </vt:variant>
      <vt:variant>
        <vt:i4>0</vt:i4>
      </vt:variant>
      <vt:variant>
        <vt:i4>5</vt:i4>
      </vt:variant>
      <vt:variant>
        <vt:lpwstr/>
      </vt:variant>
      <vt:variant>
        <vt:lpwstr>_Toc219979829</vt:lpwstr>
      </vt:variant>
      <vt:variant>
        <vt:i4>1310772</vt:i4>
      </vt:variant>
      <vt:variant>
        <vt:i4>158</vt:i4>
      </vt:variant>
      <vt:variant>
        <vt:i4>0</vt:i4>
      </vt:variant>
      <vt:variant>
        <vt:i4>5</vt:i4>
      </vt:variant>
      <vt:variant>
        <vt:lpwstr/>
      </vt:variant>
      <vt:variant>
        <vt:lpwstr>_Toc219979828</vt:lpwstr>
      </vt:variant>
      <vt:variant>
        <vt:i4>1310772</vt:i4>
      </vt:variant>
      <vt:variant>
        <vt:i4>152</vt:i4>
      </vt:variant>
      <vt:variant>
        <vt:i4>0</vt:i4>
      </vt:variant>
      <vt:variant>
        <vt:i4>5</vt:i4>
      </vt:variant>
      <vt:variant>
        <vt:lpwstr/>
      </vt:variant>
      <vt:variant>
        <vt:lpwstr>_Toc219979827</vt:lpwstr>
      </vt:variant>
      <vt:variant>
        <vt:i4>1310772</vt:i4>
      </vt:variant>
      <vt:variant>
        <vt:i4>146</vt:i4>
      </vt:variant>
      <vt:variant>
        <vt:i4>0</vt:i4>
      </vt:variant>
      <vt:variant>
        <vt:i4>5</vt:i4>
      </vt:variant>
      <vt:variant>
        <vt:lpwstr/>
      </vt:variant>
      <vt:variant>
        <vt:lpwstr>_Toc219979826</vt:lpwstr>
      </vt:variant>
      <vt:variant>
        <vt:i4>1310772</vt:i4>
      </vt:variant>
      <vt:variant>
        <vt:i4>140</vt:i4>
      </vt:variant>
      <vt:variant>
        <vt:i4>0</vt:i4>
      </vt:variant>
      <vt:variant>
        <vt:i4>5</vt:i4>
      </vt:variant>
      <vt:variant>
        <vt:lpwstr/>
      </vt:variant>
      <vt:variant>
        <vt:lpwstr>_Toc219979825</vt:lpwstr>
      </vt:variant>
      <vt:variant>
        <vt:i4>1310772</vt:i4>
      </vt:variant>
      <vt:variant>
        <vt:i4>134</vt:i4>
      </vt:variant>
      <vt:variant>
        <vt:i4>0</vt:i4>
      </vt:variant>
      <vt:variant>
        <vt:i4>5</vt:i4>
      </vt:variant>
      <vt:variant>
        <vt:lpwstr/>
      </vt:variant>
      <vt:variant>
        <vt:lpwstr>_Toc219979824</vt:lpwstr>
      </vt:variant>
      <vt:variant>
        <vt:i4>1310772</vt:i4>
      </vt:variant>
      <vt:variant>
        <vt:i4>128</vt:i4>
      </vt:variant>
      <vt:variant>
        <vt:i4>0</vt:i4>
      </vt:variant>
      <vt:variant>
        <vt:i4>5</vt:i4>
      </vt:variant>
      <vt:variant>
        <vt:lpwstr/>
      </vt:variant>
      <vt:variant>
        <vt:lpwstr>_Toc219979823</vt:lpwstr>
      </vt:variant>
      <vt:variant>
        <vt:i4>1310772</vt:i4>
      </vt:variant>
      <vt:variant>
        <vt:i4>122</vt:i4>
      </vt:variant>
      <vt:variant>
        <vt:i4>0</vt:i4>
      </vt:variant>
      <vt:variant>
        <vt:i4>5</vt:i4>
      </vt:variant>
      <vt:variant>
        <vt:lpwstr/>
      </vt:variant>
      <vt:variant>
        <vt:lpwstr>_Toc219979822</vt:lpwstr>
      </vt:variant>
      <vt:variant>
        <vt:i4>1310772</vt:i4>
      </vt:variant>
      <vt:variant>
        <vt:i4>116</vt:i4>
      </vt:variant>
      <vt:variant>
        <vt:i4>0</vt:i4>
      </vt:variant>
      <vt:variant>
        <vt:i4>5</vt:i4>
      </vt:variant>
      <vt:variant>
        <vt:lpwstr/>
      </vt:variant>
      <vt:variant>
        <vt:lpwstr>_Toc219979821</vt:lpwstr>
      </vt:variant>
      <vt:variant>
        <vt:i4>1310772</vt:i4>
      </vt:variant>
      <vt:variant>
        <vt:i4>110</vt:i4>
      </vt:variant>
      <vt:variant>
        <vt:i4>0</vt:i4>
      </vt:variant>
      <vt:variant>
        <vt:i4>5</vt:i4>
      </vt:variant>
      <vt:variant>
        <vt:lpwstr/>
      </vt:variant>
      <vt:variant>
        <vt:lpwstr>_Toc219979820</vt:lpwstr>
      </vt:variant>
      <vt:variant>
        <vt:i4>1507380</vt:i4>
      </vt:variant>
      <vt:variant>
        <vt:i4>104</vt:i4>
      </vt:variant>
      <vt:variant>
        <vt:i4>0</vt:i4>
      </vt:variant>
      <vt:variant>
        <vt:i4>5</vt:i4>
      </vt:variant>
      <vt:variant>
        <vt:lpwstr/>
      </vt:variant>
      <vt:variant>
        <vt:lpwstr>_Toc219979819</vt:lpwstr>
      </vt:variant>
      <vt:variant>
        <vt:i4>1507380</vt:i4>
      </vt:variant>
      <vt:variant>
        <vt:i4>98</vt:i4>
      </vt:variant>
      <vt:variant>
        <vt:i4>0</vt:i4>
      </vt:variant>
      <vt:variant>
        <vt:i4>5</vt:i4>
      </vt:variant>
      <vt:variant>
        <vt:lpwstr/>
      </vt:variant>
      <vt:variant>
        <vt:lpwstr>_Toc219979818</vt:lpwstr>
      </vt:variant>
      <vt:variant>
        <vt:i4>1507380</vt:i4>
      </vt:variant>
      <vt:variant>
        <vt:i4>92</vt:i4>
      </vt:variant>
      <vt:variant>
        <vt:i4>0</vt:i4>
      </vt:variant>
      <vt:variant>
        <vt:i4>5</vt:i4>
      </vt:variant>
      <vt:variant>
        <vt:lpwstr/>
      </vt:variant>
      <vt:variant>
        <vt:lpwstr>_Toc219979817</vt:lpwstr>
      </vt:variant>
      <vt:variant>
        <vt:i4>1507380</vt:i4>
      </vt:variant>
      <vt:variant>
        <vt:i4>86</vt:i4>
      </vt:variant>
      <vt:variant>
        <vt:i4>0</vt:i4>
      </vt:variant>
      <vt:variant>
        <vt:i4>5</vt:i4>
      </vt:variant>
      <vt:variant>
        <vt:lpwstr/>
      </vt:variant>
      <vt:variant>
        <vt:lpwstr>_Toc219979816</vt:lpwstr>
      </vt:variant>
      <vt:variant>
        <vt:i4>1507380</vt:i4>
      </vt:variant>
      <vt:variant>
        <vt:i4>80</vt:i4>
      </vt:variant>
      <vt:variant>
        <vt:i4>0</vt:i4>
      </vt:variant>
      <vt:variant>
        <vt:i4>5</vt:i4>
      </vt:variant>
      <vt:variant>
        <vt:lpwstr/>
      </vt:variant>
      <vt:variant>
        <vt:lpwstr>_Toc219979815</vt:lpwstr>
      </vt:variant>
      <vt:variant>
        <vt:i4>1507380</vt:i4>
      </vt:variant>
      <vt:variant>
        <vt:i4>74</vt:i4>
      </vt:variant>
      <vt:variant>
        <vt:i4>0</vt:i4>
      </vt:variant>
      <vt:variant>
        <vt:i4>5</vt:i4>
      </vt:variant>
      <vt:variant>
        <vt:lpwstr/>
      </vt:variant>
      <vt:variant>
        <vt:lpwstr>_Toc219979814</vt:lpwstr>
      </vt:variant>
      <vt:variant>
        <vt:i4>1507380</vt:i4>
      </vt:variant>
      <vt:variant>
        <vt:i4>68</vt:i4>
      </vt:variant>
      <vt:variant>
        <vt:i4>0</vt:i4>
      </vt:variant>
      <vt:variant>
        <vt:i4>5</vt:i4>
      </vt:variant>
      <vt:variant>
        <vt:lpwstr/>
      </vt:variant>
      <vt:variant>
        <vt:lpwstr>_Toc219979813</vt:lpwstr>
      </vt:variant>
      <vt:variant>
        <vt:i4>1507380</vt:i4>
      </vt:variant>
      <vt:variant>
        <vt:i4>62</vt:i4>
      </vt:variant>
      <vt:variant>
        <vt:i4>0</vt:i4>
      </vt:variant>
      <vt:variant>
        <vt:i4>5</vt:i4>
      </vt:variant>
      <vt:variant>
        <vt:lpwstr/>
      </vt:variant>
      <vt:variant>
        <vt:lpwstr>_Toc219979812</vt:lpwstr>
      </vt:variant>
      <vt:variant>
        <vt:i4>1507380</vt:i4>
      </vt:variant>
      <vt:variant>
        <vt:i4>56</vt:i4>
      </vt:variant>
      <vt:variant>
        <vt:i4>0</vt:i4>
      </vt:variant>
      <vt:variant>
        <vt:i4>5</vt:i4>
      </vt:variant>
      <vt:variant>
        <vt:lpwstr/>
      </vt:variant>
      <vt:variant>
        <vt:lpwstr>_Toc219979811</vt:lpwstr>
      </vt:variant>
      <vt:variant>
        <vt:i4>1507380</vt:i4>
      </vt:variant>
      <vt:variant>
        <vt:i4>50</vt:i4>
      </vt:variant>
      <vt:variant>
        <vt:i4>0</vt:i4>
      </vt:variant>
      <vt:variant>
        <vt:i4>5</vt:i4>
      </vt:variant>
      <vt:variant>
        <vt:lpwstr/>
      </vt:variant>
      <vt:variant>
        <vt:lpwstr>_Toc219979810</vt:lpwstr>
      </vt:variant>
      <vt:variant>
        <vt:i4>1441844</vt:i4>
      </vt:variant>
      <vt:variant>
        <vt:i4>44</vt:i4>
      </vt:variant>
      <vt:variant>
        <vt:i4>0</vt:i4>
      </vt:variant>
      <vt:variant>
        <vt:i4>5</vt:i4>
      </vt:variant>
      <vt:variant>
        <vt:lpwstr/>
      </vt:variant>
      <vt:variant>
        <vt:lpwstr>_Toc219979809</vt:lpwstr>
      </vt:variant>
      <vt:variant>
        <vt:i4>1441844</vt:i4>
      </vt:variant>
      <vt:variant>
        <vt:i4>38</vt:i4>
      </vt:variant>
      <vt:variant>
        <vt:i4>0</vt:i4>
      </vt:variant>
      <vt:variant>
        <vt:i4>5</vt:i4>
      </vt:variant>
      <vt:variant>
        <vt:lpwstr/>
      </vt:variant>
      <vt:variant>
        <vt:lpwstr>_Toc219979808</vt:lpwstr>
      </vt:variant>
      <vt:variant>
        <vt:i4>1441844</vt:i4>
      </vt:variant>
      <vt:variant>
        <vt:i4>32</vt:i4>
      </vt:variant>
      <vt:variant>
        <vt:i4>0</vt:i4>
      </vt:variant>
      <vt:variant>
        <vt:i4>5</vt:i4>
      </vt:variant>
      <vt:variant>
        <vt:lpwstr/>
      </vt:variant>
      <vt:variant>
        <vt:lpwstr>_Toc219979807</vt:lpwstr>
      </vt:variant>
      <vt:variant>
        <vt:i4>1441844</vt:i4>
      </vt:variant>
      <vt:variant>
        <vt:i4>26</vt:i4>
      </vt:variant>
      <vt:variant>
        <vt:i4>0</vt:i4>
      </vt:variant>
      <vt:variant>
        <vt:i4>5</vt:i4>
      </vt:variant>
      <vt:variant>
        <vt:lpwstr/>
      </vt:variant>
      <vt:variant>
        <vt:lpwstr>_Toc219979806</vt:lpwstr>
      </vt:variant>
      <vt:variant>
        <vt:i4>1441844</vt:i4>
      </vt:variant>
      <vt:variant>
        <vt:i4>20</vt:i4>
      </vt:variant>
      <vt:variant>
        <vt:i4>0</vt:i4>
      </vt:variant>
      <vt:variant>
        <vt:i4>5</vt:i4>
      </vt:variant>
      <vt:variant>
        <vt:lpwstr/>
      </vt:variant>
      <vt:variant>
        <vt:lpwstr>_Toc219979805</vt:lpwstr>
      </vt:variant>
      <vt:variant>
        <vt:i4>1441844</vt:i4>
      </vt:variant>
      <vt:variant>
        <vt:i4>14</vt:i4>
      </vt:variant>
      <vt:variant>
        <vt:i4>0</vt:i4>
      </vt:variant>
      <vt:variant>
        <vt:i4>5</vt:i4>
      </vt:variant>
      <vt:variant>
        <vt:lpwstr/>
      </vt:variant>
      <vt:variant>
        <vt:lpwstr>_Toc219979804</vt:lpwstr>
      </vt:variant>
      <vt:variant>
        <vt:i4>1441844</vt:i4>
      </vt:variant>
      <vt:variant>
        <vt:i4>8</vt:i4>
      </vt:variant>
      <vt:variant>
        <vt:i4>0</vt:i4>
      </vt:variant>
      <vt:variant>
        <vt:i4>5</vt:i4>
      </vt:variant>
      <vt:variant>
        <vt:lpwstr/>
      </vt:variant>
      <vt:variant>
        <vt:lpwstr>_Toc219979803</vt:lpwstr>
      </vt:variant>
      <vt:variant>
        <vt:i4>1441844</vt:i4>
      </vt:variant>
      <vt:variant>
        <vt:i4>2</vt:i4>
      </vt:variant>
      <vt:variant>
        <vt:i4>0</vt:i4>
      </vt:variant>
      <vt:variant>
        <vt:i4>5</vt:i4>
      </vt:variant>
      <vt:variant>
        <vt:lpwstr/>
      </vt:variant>
      <vt:variant>
        <vt:lpwstr>_Toc219979802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Renter Central Service - Request for Service Guidelines</dc:title>
  <dc:subject/>
  <dc:creator>Dori Angelatos (DPC)</dc:creator>
  <cp:keywords/>
  <dc:description/>
  <cp:lastModifiedBy>David M Darragh (DGS)</cp:lastModifiedBy>
  <cp:revision>2</cp:revision>
  <dcterms:created xsi:type="dcterms:W3CDTF">2026-02-01T22:49:00Z</dcterms:created>
  <dcterms:modified xsi:type="dcterms:W3CDTF">2026-02-01T22:49:00Z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0x0101008A3E0B832784504C9522C801FE2B2DCE</vt:lpwstr>
  </property>
  <property fmtid="{D5CDD505-2E9C-101B-9397-08002B2CF9AE}" pid="6" name="MSIP_Label_7158ebbd-6c5e-441f-bfc9-4eb8c11e3978_Enabled">
    <vt:lpwstr>true</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ContentBits">
    <vt:lpwstr>2</vt:lpwstr>
  </property>
  <property fmtid="{D5CDD505-2E9C-101B-9397-08002B2CF9AE}" pid="11" name="MediaServiceImageTags">
    <vt:lpwstr/>
  </property>
  <property fmtid="{D5CDD505-2E9C-101B-9397-08002B2CF9AE}" pid="12" name="MSIP_Label_7158ebbd-6c5e-441f-bfc9-4eb8c11e3978_SetDate">
    <vt:lpwstr>2023-08-08T03:25:25Z</vt:lpwstr>
  </property>
  <property fmtid="{D5CDD505-2E9C-101B-9397-08002B2CF9AE}" pid="13" name="MSIP_Label_7158ebbd-6c5e-441f-bfc9-4eb8c11e3978_ActionId">
    <vt:lpwstr>1af48f3f-1c6f-43b1-93e4-8a8d55b984d6</vt:lpwstr>
  </property>
  <property fmtid="{D5CDD505-2E9C-101B-9397-08002B2CF9AE}" pid="14" name="_dlc_DocIdItemGuid">
    <vt:lpwstr>a8894d87-4119-4ce2-815d-1992de7ac80f</vt:lpwstr>
  </property>
</Properties>
</file>