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6A5F3" w14:textId="77777777" w:rsidR="001A55D6" w:rsidRDefault="001A55D6" w:rsidP="00562BA1">
      <w:pPr>
        <w:pStyle w:val="Heading2"/>
        <w:rPr>
          <w:sz w:val="36"/>
          <w:szCs w:val="36"/>
        </w:rPr>
      </w:pPr>
      <w:r w:rsidRPr="001A55D6">
        <w:rPr>
          <w:sz w:val="36"/>
          <w:szCs w:val="36"/>
        </w:rPr>
        <w:t>Detailed Reference Guide 10</w:t>
      </w:r>
      <w:r>
        <w:rPr>
          <w:sz w:val="36"/>
          <w:szCs w:val="36"/>
        </w:rPr>
        <w:t xml:space="preserve">: </w:t>
      </w:r>
      <w:r w:rsidRPr="001A55D6">
        <w:rPr>
          <w:sz w:val="36"/>
          <w:szCs w:val="36"/>
        </w:rPr>
        <w:t>Maximum bond amount and rent in advance</w:t>
      </w:r>
    </w:p>
    <w:p w14:paraId="49F92B4D" w14:textId="648C853A" w:rsidR="00261C51" w:rsidRPr="00261C51" w:rsidRDefault="00261C51" w:rsidP="00261C51">
      <w:pPr>
        <w:pStyle w:val="BodyText"/>
      </w:pPr>
      <w:r>
        <w:t xml:space="preserve">This reform starts on </w:t>
      </w:r>
      <w:r w:rsidR="00F80904">
        <w:t xml:space="preserve">29 March </w:t>
      </w:r>
      <w:bookmarkStart w:id="0" w:name="_GoBack"/>
      <w:r w:rsidR="00F80904">
        <w:t>2021</w:t>
      </w:r>
      <w:bookmarkEnd w:id="0"/>
      <w:r>
        <w:t>.</w:t>
      </w:r>
    </w:p>
    <w:p w14:paraId="76FF0282" w14:textId="77777777" w:rsidR="00261C51" w:rsidRDefault="00261C51" w:rsidP="00261C51">
      <w:pPr>
        <w:pStyle w:val="Heading2"/>
      </w:pPr>
      <w:r>
        <w:t>New requirements</w:t>
      </w:r>
    </w:p>
    <w:p w14:paraId="301037C1" w14:textId="77777777" w:rsidR="00261C51" w:rsidRDefault="00261C51" w:rsidP="00261C51">
      <w:pPr>
        <w:pStyle w:val="BodyText"/>
      </w:pPr>
      <w:r>
        <w:t>A rental provider must not require a renter to pay rent that is more than one month’s rent, unless:</w:t>
      </w:r>
    </w:p>
    <w:p w14:paraId="7937AAC5" w14:textId="77777777" w:rsidR="00261C51" w:rsidRDefault="00261C51" w:rsidP="00261C51">
      <w:pPr>
        <w:pStyle w:val="ListBullet"/>
      </w:pPr>
      <w:r>
        <w:t xml:space="preserve">the weekly rent payable for the property is greater than the prescribed amount, or </w:t>
      </w:r>
    </w:p>
    <w:p w14:paraId="679F4897" w14:textId="77777777" w:rsidR="00261C51" w:rsidRDefault="00261C51" w:rsidP="00261C51">
      <w:pPr>
        <w:pStyle w:val="ListBullet"/>
      </w:pPr>
      <w:r>
        <w:t>VCAT has set a higher maximum bond for the property.</w:t>
      </w:r>
    </w:p>
    <w:p w14:paraId="64B0C0F7" w14:textId="77777777" w:rsidR="00261C51" w:rsidRDefault="00261C51" w:rsidP="00261C51">
      <w:pPr>
        <w:pStyle w:val="BodyText"/>
      </w:pPr>
      <w:r>
        <w:t>A rental provider must not require a renter to pay rent more than one month in advance, unless the weekly rent payable for the property is greater than the prescribed amount (the ‘high value’ exemption).</w:t>
      </w:r>
    </w:p>
    <w:p w14:paraId="6BE7A416" w14:textId="77777777" w:rsidR="00261C51" w:rsidRDefault="00261C51" w:rsidP="00261C51">
      <w:pPr>
        <w:pStyle w:val="BodyText"/>
      </w:pPr>
      <w:r>
        <w:t>The prescribed amount will be increased from the previous applicable amount. The prescribed amount for the maximum bond ‘high value’ exemption will also be increased for site agreements in residential parks.</w:t>
      </w:r>
    </w:p>
    <w:p w14:paraId="308ED076" w14:textId="77777777" w:rsidR="00261C51" w:rsidRDefault="00261C51" w:rsidP="00261C51">
      <w:pPr>
        <w:pStyle w:val="Heading2"/>
      </w:pPr>
      <w:r>
        <w:t>Previous requirement</w:t>
      </w:r>
    </w:p>
    <w:p w14:paraId="71E00B11" w14:textId="77777777" w:rsidR="00261C51" w:rsidRDefault="00261C51" w:rsidP="00261C51">
      <w:pPr>
        <w:pStyle w:val="BodyText"/>
      </w:pPr>
      <w:r>
        <w:t>Previously the maximum bond amount of one month’s rent also did not apply where the property was the rental provider’s principal place of residence and the rental provider intended to resume occupancy of the property after the end of the rental agreement. This exemption to the maximum bond amount has been removed.</w:t>
      </w:r>
    </w:p>
    <w:p w14:paraId="3B1580F7" w14:textId="77777777" w:rsidR="00261C51" w:rsidRDefault="00261C51" w:rsidP="00261C51">
      <w:pPr>
        <w:pStyle w:val="BodyText"/>
      </w:pPr>
      <w:r>
        <w:t xml:space="preserve">Previously the ‘high value’ exemption to the maximum bond amount and maximum rent in advance was set at a weekly rent of greater than $350. The new provision allows this amount to be adjusted in the Regulations to take into account changes such as inflation. </w:t>
      </w:r>
    </w:p>
    <w:p w14:paraId="43014BE3" w14:textId="77777777" w:rsidR="00261C51" w:rsidRDefault="00261C51" w:rsidP="00261C51">
      <w:pPr>
        <w:pStyle w:val="Heading2"/>
      </w:pPr>
      <w:r>
        <w:t>Requiring further specification</w:t>
      </w:r>
    </w:p>
    <w:p w14:paraId="23C91A3C" w14:textId="77777777" w:rsidR="00261C51" w:rsidRDefault="00261C51" w:rsidP="00261C51">
      <w:pPr>
        <w:pStyle w:val="BodyText"/>
      </w:pPr>
      <w:r>
        <w:t>The amount of weekly rent above which the maximum bond rule and maximum rent in advance rule do not apply (the ‘high value’ exemption) will be prescribed in the Regulations.</w:t>
      </w:r>
    </w:p>
    <w:p w14:paraId="7500304F" w14:textId="77777777" w:rsidR="00261C51" w:rsidRDefault="00261C51" w:rsidP="00261C51">
      <w:pPr>
        <w:pStyle w:val="Heading2"/>
      </w:pPr>
      <w:r>
        <w:t xml:space="preserve">Relevant legislation in the </w:t>
      </w:r>
      <w:r w:rsidRPr="00261C51">
        <w:rPr>
          <w:i/>
        </w:rPr>
        <w:t>Residential Tenancies Act 1997</w:t>
      </w:r>
    </w:p>
    <w:tbl>
      <w:tblPr>
        <w:tblStyle w:val="TableGrid"/>
        <w:tblW w:w="5000" w:type="pct"/>
        <w:tblInd w:w="0" w:type="dxa"/>
        <w:tblLook w:val="04A0" w:firstRow="1" w:lastRow="0" w:firstColumn="1" w:lastColumn="0" w:noHBand="0" w:noVBand="1"/>
      </w:tblPr>
      <w:tblGrid>
        <w:gridCol w:w="1980"/>
        <w:gridCol w:w="7648"/>
      </w:tblGrid>
      <w:tr w:rsidR="00261C51" w:rsidRPr="00261C51" w14:paraId="534D1F3F" w14:textId="77777777" w:rsidTr="00261C51">
        <w:tc>
          <w:tcPr>
            <w:tcW w:w="1028" w:type="pct"/>
          </w:tcPr>
          <w:p w14:paraId="234A2F9A" w14:textId="77777777" w:rsidR="00261C51" w:rsidRPr="00261C51" w:rsidRDefault="00261C51" w:rsidP="00261C51">
            <w:pPr>
              <w:pStyle w:val="TableText"/>
            </w:pPr>
            <w:r w:rsidRPr="00261C51">
              <w:t>31</w:t>
            </w:r>
          </w:p>
        </w:tc>
        <w:tc>
          <w:tcPr>
            <w:tcW w:w="3972" w:type="pct"/>
          </w:tcPr>
          <w:p w14:paraId="7010E5CF" w14:textId="77777777" w:rsidR="00261C51" w:rsidRPr="00261C51" w:rsidRDefault="00261C51" w:rsidP="00261C51">
            <w:pPr>
              <w:pStyle w:val="TableText"/>
            </w:pPr>
            <w:r w:rsidRPr="00261C51">
              <w:t>What is the maximum bond?</w:t>
            </w:r>
          </w:p>
        </w:tc>
      </w:tr>
      <w:tr w:rsidR="00261C51" w:rsidRPr="00261C51" w14:paraId="5584C8BD" w14:textId="77777777" w:rsidTr="00261C51">
        <w:tc>
          <w:tcPr>
            <w:tcW w:w="1028" w:type="pct"/>
          </w:tcPr>
          <w:p w14:paraId="50B4A733" w14:textId="77777777" w:rsidR="00261C51" w:rsidRPr="00261C51" w:rsidRDefault="00261C51" w:rsidP="00261C51">
            <w:pPr>
              <w:pStyle w:val="TableText"/>
            </w:pPr>
            <w:r w:rsidRPr="00261C51">
              <w:t>40</w:t>
            </w:r>
          </w:p>
        </w:tc>
        <w:tc>
          <w:tcPr>
            <w:tcW w:w="3972" w:type="pct"/>
          </w:tcPr>
          <w:p w14:paraId="3D7F3E46" w14:textId="77777777" w:rsidR="00261C51" w:rsidRPr="00261C51" w:rsidRDefault="00261C51" w:rsidP="00261C51">
            <w:pPr>
              <w:pStyle w:val="TableText"/>
            </w:pPr>
            <w:r w:rsidRPr="00261C51">
              <w:t>Limit on rent in advance</w:t>
            </w:r>
          </w:p>
        </w:tc>
      </w:tr>
      <w:tr w:rsidR="00261C51" w:rsidRPr="00261C51" w14:paraId="62D49E63" w14:textId="77777777" w:rsidTr="00261C51">
        <w:tc>
          <w:tcPr>
            <w:tcW w:w="1028" w:type="pct"/>
          </w:tcPr>
          <w:p w14:paraId="6215D52C" w14:textId="77777777" w:rsidR="00261C51" w:rsidRPr="00261C51" w:rsidRDefault="00261C51" w:rsidP="00261C51">
            <w:pPr>
              <w:pStyle w:val="TableText"/>
            </w:pPr>
            <w:r w:rsidRPr="00261C51">
              <w:t>206K</w:t>
            </w:r>
          </w:p>
        </w:tc>
        <w:tc>
          <w:tcPr>
            <w:tcW w:w="3972" w:type="pct"/>
          </w:tcPr>
          <w:p w14:paraId="7A9FE301" w14:textId="77777777" w:rsidR="00261C51" w:rsidRPr="00261C51" w:rsidRDefault="00261C51" w:rsidP="00261C51">
            <w:pPr>
              <w:pStyle w:val="TableText"/>
            </w:pPr>
            <w:r w:rsidRPr="00261C51">
              <w:t>What is the maximum bond? (Part 4A)</w:t>
            </w:r>
          </w:p>
        </w:tc>
      </w:tr>
    </w:tbl>
    <w:p w14:paraId="11CD3414" w14:textId="77777777" w:rsidR="001A55D6" w:rsidRPr="001A55D6" w:rsidRDefault="00261C51" w:rsidP="001A55D6">
      <w:pPr>
        <w:pStyle w:val="BodyText"/>
      </w:pPr>
      <w:r>
        <w:t>Note: This was Reform 27 in the Fairer Safer Housing review.</w:t>
      </w:r>
    </w:p>
    <w:sectPr w:rsidR="001A55D6" w:rsidRPr="001A55D6" w:rsidSect="00230BBE">
      <w:footerReference w:type="default" r:id="rId8"/>
      <w:footerReference w:type="first" r:id="rId9"/>
      <w:type w:val="continuous"/>
      <w:pgSz w:w="11906" w:h="16838"/>
      <w:pgMar w:top="1134" w:right="1134" w:bottom="1134" w:left="1134"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42F39" w14:textId="77777777" w:rsidR="001A3866" w:rsidRDefault="001A3866">
      <w:r>
        <w:separator/>
      </w:r>
    </w:p>
    <w:p w14:paraId="0E74663E" w14:textId="77777777" w:rsidR="001A3866" w:rsidRDefault="001A3866"/>
  </w:endnote>
  <w:endnote w:type="continuationSeparator" w:id="0">
    <w:p w14:paraId="1773390E" w14:textId="77777777" w:rsidR="001A3866" w:rsidRDefault="001A3866">
      <w:r>
        <w:continuationSeparator/>
      </w:r>
    </w:p>
    <w:p w14:paraId="3A60927F" w14:textId="77777777" w:rsidR="001A3866" w:rsidRDefault="001A38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447BD" w14:textId="77777777" w:rsidR="00543073" w:rsidRPr="005545CA" w:rsidRDefault="00543073"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7864F0">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4A46ED">
      <w:rPr>
        <w:b/>
        <w:noProof/>
      </w:rPr>
      <w:t>1</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FA07A" w14:textId="77777777" w:rsidR="00510F74" w:rsidRPr="004A46ED" w:rsidRDefault="001A3866" w:rsidP="004A46ED">
    <w:pPr>
      <w:pStyle w:val="Footer"/>
    </w:pPr>
    <w:hyperlink r:id="rId1" w:history="1">
      <w:r w:rsidR="004A46ED" w:rsidRPr="00625B7E">
        <w:t>consumer.vic.gov.au/</w:t>
      </w:r>
      <w:proofErr w:type="spellStart"/>
    </w:hyperlink>
    <w:r w:rsidR="00261C51">
      <w:t>rentinglawchanges</w:t>
    </w:r>
    <w:proofErr w:type="spellEnd"/>
    <w:r w:rsidR="004A46ED">
      <w:tab/>
    </w:r>
    <w:r w:rsidR="004A46ED" w:rsidRPr="00176A29">
      <w:t xml:space="preserve">Page </w:t>
    </w:r>
    <w:r w:rsidR="004A46ED">
      <w:rPr>
        <w:b/>
        <w:bCs/>
      </w:rPr>
      <w:fldChar w:fldCharType="begin"/>
    </w:r>
    <w:r w:rsidR="004A46ED">
      <w:rPr>
        <w:b/>
        <w:bCs/>
      </w:rPr>
      <w:instrText xml:space="preserve"> PAGE </w:instrText>
    </w:r>
    <w:r w:rsidR="004A46ED">
      <w:rPr>
        <w:b/>
        <w:bCs/>
      </w:rPr>
      <w:fldChar w:fldCharType="separate"/>
    </w:r>
    <w:r w:rsidR="004A46ED">
      <w:rPr>
        <w:b/>
        <w:bCs/>
        <w:noProof/>
      </w:rPr>
      <w:t>1</w:t>
    </w:r>
    <w:r w:rsidR="004A46ED">
      <w:rPr>
        <w:b/>
        <w:bCs/>
      </w:rPr>
      <w:fldChar w:fldCharType="end"/>
    </w:r>
    <w:r w:rsidR="004A46ED">
      <w:t xml:space="preserve"> of </w:t>
    </w:r>
    <w:r w:rsidR="004A46ED">
      <w:rPr>
        <w:b/>
        <w:bCs/>
      </w:rPr>
      <w:fldChar w:fldCharType="begin"/>
    </w:r>
    <w:r w:rsidR="004A46ED">
      <w:rPr>
        <w:b/>
        <w:bCs/>
      </w:rPr>
      <w:instrText xml:space="preserve"> NUMPAGES  </w:instrText>
    </w:r>
    <w:r w:rsidR="004A46ED">
      <w:rPr>
        <w:b/>
        <w:bCs/>
      </w:rPr>
      <w:fldChar w:fldCharType="separate"/>
    </w:r>
    <w:r w:rsidR="004A46ED">
      <w:rPr>
        <w:b/>
        <w:bCs/>
        <w:noProof/>
      </w:rPr>
      <w:t>1</w:t>
    </w:r>
    <w:r w:rsidR="004A46ED">
      <w:rPr>
        <w:b/>
        <w:bCs/>
      </w:rPr>
      <w:fldChar w:fldCharType="end"/>
    </w:r>
    <w:r w:rsidR="004A46ED">
      <w:rPr>
        <w:b/>
        <w:bCs/>
      </w:rPr>
      <w:tab/>
    </w:r>
    <w:r w:rsidR="004A46ED" w:rsidRPr="00B6136A">
      <w:rPr>
        <w:rFonts w:cs="Helv"/>
        <w:b/>
        <w:noProof/>
        <w:color w:val="FF0000"/>
      </w:rPr>
      <w:drawing>
        <wp:inline distT="0" distB="0" distL="0" distR="0" wp14:anchorId="22BA4780" wp14:editId="5F55AFAC">
          <wp:extent cx="1666875" cy="466725"/>
          <wp:effectExtent l="0" t="0" r="9525" b="9525"/>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umer Affairs Victo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C4878" w14:textId="77777777" w:rsidR="001A3866" w:rsidRDefault="001A3866">
      <w:r>
        <w:separator/>
      </w:r>
    </w:p>
    <w:p w14:paraId="22C5041A" w14:textId="77777777" w:rsidR="001A3866" w:rsidRDefault="001A3866"/>
  </w:footnote>
  <w:footnote w:type="continuationSeparator" w:id="0">
    <w:p w14:paraId="28E64C4C" w14:textId="77777777" w:rsidR="001A3866" w:rsidRDefault="001A3866">
      <w:r>
        <w:continuationSeparator/>
      </w:r>
    </w:p>
    <w:p w14:paraId="2609C8F7" w14:textId="77777777" w:rsidR="001A3866" w:rsidRDefault="001A38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0CE5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CF874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25ED4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8CF898CC"/>
    <w:lvl w:ilvl="0">
      <w:start w:val="1"/>
      <w:numFmt w:val="lowerLetter"/>
      <w:pStyle w:val="ListNumber2"/>
      <w:lvlText w:val="%1)"/>
      <w:lvlJc w:val="left"/>
      <w:pPr>
        <w:ind w:left="680" w:hanging="340"/>
      </w:pPr>
      <w:rPr>
        <w:rFonts w:hint="default"/>
      </w:rPr>
    </w:lvl>
  </w:abstractNum>
  <w:abstractNum w:abstractNumId="5" w15:restartNumberingAfterBreak="0">
    <w:nsid w:val="FFFFFF80"/>
    <w:multiLevelType w:val="singleLevel"/>
    <w:tmpl w:val="B2784E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56852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4E6AA5C"/>
    <w:lvl w:ilvl="0">
      <w:start w:val="1"/>
      <w:numFmt w:val="bullet"/>
      <w:pStyle w:val="ListBullet2"/>
      <w:lvlText w:val="o"/>
      <w:lvlJc w:val="left"/>
      <w:pPr>
        <w:ind w:left="454" w:hanging="227"/>
      </w:pPr>
      <w:rPr>
        <w:rFonts w:ascii="Courier New" w:hAnsi="Courier New" w:hint="default"/>
      </w:rPr>
    </w:lvl>
  </w:abstractNum>
  <w:abstractNum w:abstractNumId="9" w15:restartNumberingAfterBreak="0">
    <w:nsid w:val="FFFFFF88"/>
    <w:multiLevelType w:val="singleLevel"/>
    <w:tmpl w:val="4A088EAE"/>
    <w:lvl w:ilvl="0">
      <w:start w:val="1"/>
      <w:numFmt w:val="decimal"/>
      <w:pStyle w:val="ListNumber"/>
      <w:lvlText w:val="%1."/>
      <w:lvlJc w:val="left"/>
      <w:pPr>
        <w:ind w:left="340" w:hanging="340"/>
      </w:pPr>
      <w:rPr>
        <w:rFonts w:hint="default"/>
        <w:i w:val="0"/>
      </w:rPr>
    </w:lvl>
  </w:abstractNum>
  <w:abstractNum w:abstractNumId="10" w15:restartNumberingAfterBreak="0">
    <w:nsid w:val="FFFFFF89"/>
    <w:multiLevelType w:val="singleLevel"/>
    <w:tmpl w:val="4692E09C"/>
    <w:lvl w:ilvl="0">
      <w:start w:val="1"/>
      <w:numFmt w:val="bullet"/>
      <w:pStyle w:val="ListBullet"/>
      <w:lvlText w:val=""/>
      <w:lvlJc w:val="left"/>
      <w:pPr>
        <w:ind w:left="227" w:hanging="227"/>
      </w:pPr>
      <w:rPr>
        <w:rFonts w:ascii="Symbol" w:hAnsi="Symbol" w:hint="default"/>
      </w:rPr>
    </w:lvl>
  </w:abstractNum>
  <w:abstractNum w:abstractNumId="11" w15:restartNumberingAfterBreak="0">
    <w:nsid w:val="02F22E44"/>
    <w:multiLevelType w:val="hybridMultilevel"/>
    <w:tmpl w:val="34FE60CC"/>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6337E"/>
    <w:multiLevelType w:val="multilevel"/>
    <w:tmpl w:val="3558EC0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EA0E8C"/>
    <w:multiLevelType w:val="hybridMultilevel"/>
    <w:tmpl w:val="0D1E77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71D427E"/>
    <w:multiLevelType w:val="hybridMultilevel"/>
    <w:tmpl w:val="B7C6D2E0"/>
    <w:lvl w:ilvl="0" w:tplc="AA923C1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455056"/>
    <w:multiLevelType w:val="hybridMultilevel"/>
    <w:tmpl w:val="70F26E1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42856"/>
    <w:multiLevelType w:val="hybridMultilevel"/>
    <w:tmpl w:val="3A0E8800"/>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6661B"/>
    <w:multiLevelType w:val="hybridMultilevel"/>
    <w:tmpl w:val="C5C47BF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2256E"/>
    <w:multiLevelType w:val="hybridMultilevel"/>
    <w:tmpl w:val="3558EC0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453472"/>
    <w:multiLevelType w:val="multilevel"/>
    <w:tmpl w:val="F4C489E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163738"/>
    <w:multiLevelType w:val="hybridMultilevel"/>
    <w:tmpl w:val="25384AA2"/>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8D0A0E"/>
    <w:multiLevelType w:val="hybridMultilevel"/>
    <w:tmpl w:val="F4C489E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06FB6"/>
    <w:multiLevelType w:val="multilevel"/>
    <w:tmpl w:val="3E54866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0C09E0"/>
    <w:multiLevelType w:val="hybridMultilevel"/>
    <w:tmpl w:val="FE8A86DC"/>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C6725E"/>
    <w:multiLevelType w:val="hybridMultilevel"/>
    <w:tmpl w:val="CD52785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922CAA"/>
    <w:multiLevelType w:val="hybridMultilevel"/>
    <w:tmpl w:val="3E548662"/>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ED1A7E"/>
    <w:multiLevelType w:val="hybridMultilevel"/>
    <w:tmpl w:val="E446DC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10"/>
  </w:num>
  <w:num w:numId="4">
    <w:abstractNumId w:val="8"/>
  </w:num>
  <w:num w:numId="5">
    <w:abstractNumId w:val="9"/>
  </w:num>
  <w:num w:numId="6">
    <w:abstractNumId w:val="4"/>
  </w:num>
  <w:num w:numId="7">
    <w:abstractNumId w:val="3"/>
  </w:num>
  <w:num w:numId="8">
    <w:abstractNumId w:val="14"/>
  </w:num>
  <w:num w:numId="9">
    <w:abstractNumId w:val="9"/>
    <w:lvlOverride w:ilvl="0">
      <w:startOverride w:val="1"/>
    </w:lvlOverride>
  </w:num>
  <w:num w:numId="10">
    <w:abstractNumId w:val="9"/>
    <w:lvlOverride w:ilvl="0">
      <w:startOverride w:val="1"/>
    </w:lvlOverride>
  </w:num>
  <w:num w:numId="11">
    <w:abstractNumId w:val="0"/>
  </w:num>
  <w:num w:numId="12">
    <w:abstractNumId w:val="27"/>
  </w:num>
  <w:num w:numId="13">
    <w:abstractNumId w:val="24"/>
  </w:num>
  <w:num w:numId="14">
    <w:abstractNumId w:val="21"/>
  </w:num>
  <w:num w:numId="15">
    <w:abstractNumId w:val="20"/>
  </w:num>
  <w:num w:numId="16">
    <w:abstractNumId w:val="23"/>
  </w:num>
  <w:num w:numId="17">
    <w:abstractNumId w:val="15"/>
  </w:num>
  <w:num w:numId="18">
    <w:abstractNumId w:val="17"/>
  </w:num>
  <w:num w:numId="19">
    <w:abstractNumId w:val="16"/>
  </w:num>
  <w:num w:numId="20">
    <w:abstractNumId w:val="19"/>
  </w:num>
  <w:num w:numId="21">
    <w:abstractNumId w:val="18"/>
  </w:num>
  <w:num w:numId="22">
    <w:abstractNumId w:val="12"/>
  </w:num>
  <w:num w:numId="23">
    <w:abstractNumId w:val="13"/>
  </w:num>
  <w:num w:numId="24">
    <w:abstractNumId w:val="11"/>
  </w:num>
  <w:num w:numId="25">
    <w:abstractNumId w:val="25"/>
  </w:num>
  <w:num w:numId="26">
    <w:abstractNumId w:val="22"/>
  </w:num>
  <w:num w:numId="27">
    <w:abstractNumId w:val="7"/>
  </w:num>
  <w:num w:numId="28">
    <w:abstractNumId w:val="6"/>
  </w:num>
  <w:num w:numId="29">
    <w:abstractNumId w:val="5"/>
  </w:num>
  <w:num w:numId="30">
    <w:abstractNumId w:val="2"/>
  </w:num>
  <w:num w:numId="31">
    <w:abstractNumId w:val="1"/>
  </w:num>
  <w:num w:numId="32">
    <w:abstractNumId w:val="9"/>
    <w:lvlOverride w:ilvl="0">
      <w:startOverride w:val="1"/>
    </w:lvlOverride>
  </w:num>
  <w:num w:numId="33">
    <w:abstractNumId w:val="9"/>
    <w:lvlOverride w:ilvl="0">
      <w:startOverride w:val="1"/>
    </w:lvlOverride>
  </w:num>
  <w:num w:numId="34">
    <w:abstractNumId w:val="28"/>
  </w:num>
  <w:num w:numId="35">
    <w:abstractNumId w:val="10"/>
  </w:num>
  <w:num w:numId="36">
    <w:abstractNumId w:val="8"/>
  </w:num>
  <w:num w:numId="37">
    <w:abstractNumId w:val="9"/>
  </w:num>
  <w:num w:numId="38">
    <w:abstractNumId w:val="4"/>
  </w:num>
  <w:num w:numId="39">
    <w:abstractNumId w:val="3"/>
  </w:num>
  <w:num w:numId="40">
    <w:abstractNumId w:val="26"/>
  </w:num>
  <w:num w:numId="41">
    <w:abstractNumId w:val="8"/>
  </w:num>
  <w:num w:numId="42">
    <w:abstractNumId w:val="8"/>
  </w:num>
  <w:num w:numId="43">
    <w:abstractNumId w:val="7"/>
  </w:num>
  <w:num w:numId="44">
    <w:abstractNumId w:val="4"/>
  </w:num>
  <w:num w:numId="4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62"/>
    <w:rsid w:val="000037CA"/>
    <w:rsid w:val="000168A1"/>
    <w:rsid w:val="000220CA"/>
    <w:rsid w:val="000355C2"/>
    <w:rsid w:val="00037895"/>
    <w:rsid w:val="000422C4"/>
    <w:rsid w:val="00043557"/>
    <w:rsid w:val="00045440"/>
    <w:rsid w:val="00046307"/>
    <w:rsid w:val="0005581F"/>
    <w:rsid w:val="00056795"/>
    <w:rsid w:val="00056A2B"/>
    <w:rsid w:val="00056F69"/>
    <w:rsid w:val="0006239C"/>
    <w:rsid w:val="0006318E"/>
    <w:rsid w:val="00066F81"/>
    <w:rsid w:val="00067AA8"/>
    <w:rsid w:val="0007437B"/>
    <w:rsid w:val="00080E8C"/>
    <w:rsid w:val="00085AFF"/>
    <w:rsid w:val="000A05C2"/>
    <w:rsid w:val="000A1E6A"/>
    <w:rsid w:val="000A280C"/>
    <w:rsid w:val="000A4445"/>
    <w:rsid w:val="000A5E17"/>
    <w:rsid w:val="000A6C1A"/>
    <w:rsid w:val="000B5EDC"/>
    <w:rsid w:val="000B65D4"/>
    <w:rsid w:val="000B7347"/>
    <w:rsid w:val="000C2798"/>
    <w:rsid w:val="000C3171"/>
    <w:rsid w:val="000C620E"/>
    <w:rsid w:val="000C7A60"/>
    <w:rsid w:val="000D780B"/>
    <w:rsid w:val="000D7EA7"/>
    <w:rsid w:val="000E0C11"/>
    <w:rsid w:val="000E3132"/>
    <w:rsid w:val="000E3EE0"/>
    <w:rsid w:val="000E5829"/>
    <w:rsid w:val="000E69CF"/>
    <w:rsid w:val="001011A2"/>
    <w:rsid w:val="00103A0B"/>
    <w:rsid w:val="00106914"/>
    <w:rsid w:val="0011355C"/>
    <w:rsid w:val="0012093B"/>
    <w:rsid w:val="00121599"/>
    <w:rsid w:val="0012684E"/>
    <w:rsid w:val="00126958"/>
    <w:rsid w:val="0013188A"/>
    <w:rsid w:val="00134668"/>
    <w:rsid w:val="001424CD"/>
    <w:rsid w:val="00151CDA"/>
    <w:rsid w:val="00151FFF"/>
    <w:rsid w:val="001530A6"/>
    <w:rsid w:val="0016060A"/>
    <w:rsid w:val="0016458D"/>
    <w:rsid w:val="00165E75"/>
    <w:rsid w:val="00167AA0"/>
    <w:rsid w:val="0017595D"/>
    <w:rsid w:val="00175B1C"/>
    <w:rsid w:val="00176A29"/>
    <w:rsid w:val="00185BEB"/>
    <w:rsid w:val="00193C70"/>
    <w:rsid w:val="0019654D"/>
    <w:rsid w:val="001A277F"/>
    <w:rsid w:val="001A3866"/>
    <w:rsid w:val="001A55D6"/>
    <w:rsid w:val="001B44A6"/>
    <w:rsid w:val="001B47B8"/>
    <w:rsid w:val="001B5F47"/>
    <w:rsid w:val="001C0C14"/>
    <w:rsid w:val="001D2FE7"/>
    <w:rsid w:val="001D5AC2"/>
    <w:rsid w:val="001E2177"/>
    <w:rsid w:val="001E59E9"/>
    <w:rsid w:val="001E6366"/>
    <w:rsid w:val="001F260E"/>
    <w:rsid w:val="001F7271"/>
    <w:rsid w:val="0020362C"/>
    <w:rsid w:val="002130E8"/>
    <w:rsid w:val="00213B65"/>
    <w:rsid w:val="0022011C"/>
    <w:rsid w:val="00220917"/>
    <w:rsid w:val="00220BFA"/>
    <w:rsid w:val="00222C13"/>
    <w:rsid w:val="00230BBE"/>
    <w:rsid w:val="002325A7"/>
    <w:rsid w:val="00233F44"/>
    <w:rsid w:val="0024319C"/>
    <w:rsid w:val="0024452E"/>
    <w:rsid w:val="00250A4D"/>
    <w:rsid w:val="00254903"/>
    <w:rsid w:val="00254AB9"/>
    <w:rsid w:val="00261C51"/>
    <w:rsid w:val="0026293D"/>
    <w:rsid w:val="0026293E"/>
    <w:rsid w:val="0026346A"/>
    <w:rsid w:val="002645FC"/>
    <w:rsid w:val="002660A7"/>
    <w:rsid w:val="002749A3"/>
    <w:rsid w:val="00275B66"/>
    <w:rsid w:val="00275ECB"/>
    <w:rsid w:val="00276618"/>
    <w:rsid w:val="00277089"/>
    <w:rsid w:val="002778E8"/>
    <w:rsid w:val="00277DCB"/>
    <w:rsid w:val="00285E9F"/>
    <w:rsid w:val="002867A9"/>
    <w:rsid w:val="0028766F"/>
    <w:rsid w:val="0029246A"/>
    <w:rsid w:val="00292A69"/>
    <w:rsid w:val="00294C52"/>
    <w:rsid w:val="002A1F82"/>
    <w:rsid w:val="002A2A8C"/>
    <w:rsid w:val="002B0278"/>
    <w:rsid w:val="002B1C94"/>
    <w:rsid w:val="002B2F0C"/>
    <w:rsid w:val="002B4410"/>
    <w:rsid w:val="002C6B45"/>
    <w:rsid w:val="002C7148"/>
    <w:rsid w:val="002D243D"/>
    <w:rsid w:val="002D4DC2"/>
    <w:rsid w:val="002D51D9"/>
    <w:rsid w:val="002D78BC"/>
    <w:rsid w:val="002E1AED"/>
    <w:rsid w:val="002E79FA"/>
    <w:rsid w:val="002F1B76"/>
    <w:rsid w:val="002F64C1"/>
    <w:rsid w:val="002F6912"/>
    <w:rsid w:val="00300E5B"/>
    <w:rsid w:val="003035FD"/>
    <w:rsid w:val="00307DEC"/>
    <w:rsid w:val="003102FE"/>
    <w:rsid w:val="00311BA5"/>
    <w:rsid w:val="0032298B"/>
    <w:rsid w:val="00323759"/>
    <w:rsid w:val="00330CC8"/>
    <w:rsid w:val="00335793"/>
    <w:rsid w:val="00336A96"/>
    <w:rsid w:val="0034343A"/>
    <w:rsid w:val="003435C6"/>
    <w:rsid w:val="00346A3D"/>
    <w:rsid w:val="00353DC2"/>
    <w:rsid w:val="003551C8"/>
    <w:rsid w:val="00355566"/>
    <w:rsid w:val="00356C19"/>
    <w:rsid w:val="00357B57"/>
    <w:rsid w:val="00375E18"/>
    <w:rsid w:val="0037704E"/>
    <w:rsid w:val="00396AC2"/>
    <w:rsid w:val="00397C7D"/>
    <w:rsid w:val="003A0694"/>
    <w:rsid w:val="003A2AC9"/>
    <w:rsid w:val="003A5AC7"/>
    <w:rsid w:val="003A6DFB"/>
    <w:rsid w:val="003B2B25"/>
    <w:rsid w:val="003B6EEB"/>
    <w:rsid w:val="003C03A6"/>
    <w:rsid w:val="003C2C28"/>
    <w:rsid w:val="003C3F1B"/>
    <w:rsid w:val="003D1C95"/>
    <w:rsid w:val="003D25A6"/>
    <w:rsid w:val="003D4A4F"/>
    <w:rsid w:val="003E544D"/>
    <w:rsid w:val="003E60DE"/>
    <w:rsid w:val="003E7037"/>
    <w:rsid w:val="003F3404"/>
    <w:rsid w:val="003F3BF0"/>
    <w:rsid w:val="003F5034"/>
    <w:rsid w:val="00404089"/>
    <w:rsid w:val="00406892"/>
    <w:rsid w:val="004101B5"/>
    <w:rsid w:val="0041515A"/>
    <w:rsid w:val="00415DF2"/>
    <w:rsid w:val="00417260"/>
    <w:rsid w:val="00432BFC"/>
    <w:rsid w:val="00436138"/>
    <w:rsid w:val="00443192"/>
    <w:rsid w:val="00443AE0"/>
    <w:rsid w:val="00444B97"/>
    <w:rsid w:val="00445223"/>
    <w:rsid w:val="00446BA5"/>
    <w:rsid w:val="00450CFF"/>
    <w:rsid w:val="00451315"/>
    <w:rsid w:val="004564E9"/>
    <w:rsid w:val="00462315"/>
    <w:rsid w:val="00462ED7"/>
    <w:rsid w:val="004639CE"/>
    <w:rsid w:val="004660C6"/>
    <w:rsid w:val="00467231"/>
    <w:rsid w:val="00467FB0"/>
    <w:rsid w:val="00473E0E"/>
    <w:rsid w:val="00482C9D"/>
    <w:rsid w:val="00483049"/>
    <w:rsid w:val="004832C7"/>
    <w:rsid w:val="00493982"/>
    <w:rsid w:val="00494230"/>
    <w:rsid w:val="004A09F3"/>
    <w:rsid w:val="004A0D0C"/>
    <w:rsid w:val="004A1891"/>
    <w:rsid w:val="004A46ED"/>
    <w:rsid w:val="004A6437"/>
    <w:rsid w:val="004B244A"/>
    <w:rsid w:val="004B3730"/>
    <w:rsid w:val="004B3D9D"/>
    <w:rsid w:val="004C1FA9"/>
    <w:rsid w:val="004C2D1C"/>
    <w:rsid w:val="004C467F"/>
    <w:rsid w:val="004C530C"/>
    <w:rsid w:val="004C559E"/>
    <w:rsid w:val="004D4603"/>
    <w:rsid w:val="004E444A"/>
    <w:rsid w:val="004E486A"/>
    <w:rsid w:val="004E5C0F"/>
    <w:rsid w:val="004E5D70"/>
    <w:rsid w:val="004E7B70"/>
    <w:rsid w:val="004F1C98"/>
    <w:rsid w:val="004F2160"/>
    <w:rsid w:val="004F5654"/>
    <w:rsid w:val="00501F1A"/>
    <w:rsid w:val="00503C5C"/>
    <w:rsid w:val="00503E7C"/>
    <w:rsid w:val="005055F8"/>
    <w:rsid w:val="00505DF7"/>
    <w:rsid w:val="005076EB"/>
    <w:rsid w:val="00510F74"/>
    <w:rsid w:val="00512239"/>
    <w:rsid w:val="00517A0A"/>
    <w:rsid w:val="00517F6B"/>
    <w:rsid w:val="0052285C"/>
    <w:rsid w:val="005268B2"/>
    <w:rsid w:val="00537FF8"/>
    <w:rsid w:val="00543073"/>
    <w:rsid w:val="00547023"/>
    <w:rsid w:val="0054782B"/>
    <w:rsid w:val="00552BA8"/>
    <w:rsid w:val="00554168"/>
    <w:rsid w:val="005545CA"/>
    <w:rsid w:val="00562A61"/>
    <w:rsid w:val="00562BA1"/>
    <w:rsid w:val="00564978"/>
    <w:rsid w:val="00564F67"/>
    <w:rsid w:val="00574FF7"/>
    <w:rsid w:val="005755C6"/>
    <w:rsid w:val="005768A4"/>
    <w:rsid w:val="00577013"/>
    <w:rsid w:val="00580C9E"/>
    <w:rsid w:val="00581D61"/>
    <w:rsid w:val="00583950"/>
    <w:rsid w:val="00587D1A"/>
    <w:rsid w:val="0059064C"/>
    <w:rsid w:val="00591D58"/>
    <w:rsid w:val="00595524"/>
    <w:rsid w:val="005A1056"/>
    <w:rsid w:val="005A2426"/>
    <w:rsid w:val="005A4BDE"/>
    <w:rsid w:val="005B02D1"/>
    <w:rsid w:val="005B6073"/>
    <w:rsid w:val="005B7F0A"/>
    <w:rsid w:val="005C26AA"/>
    <w:rsid w:val="005C4493"/>
    <w:rsid w:val="005C4D70"/>
    <w:rsid w:val="005C71EE"/>
    <w:rsid w:val="005C7735"/>
    <w:rsid w:val="005D58A5"/>
    <w:rsid w:val="005D7242"/>
    <w:rsid w:val="005E2A83"/>
    <w:rsid w:val="005E3D71"/>
    <w:rsid w:val="005E7960"/>
    <w:rsid w:val="005F4E94"/>
    <w:rsid w:val="005F5DC6"/>
    <w:rsid w:val="006013E6"/>
    <w:rsid w:val="00602362"/>
    <w:rsid w:val="00602919"/>
    <w:rsid w:val="006059E2"/>
    <w:rsid w:val="00605FDC"/>
    <w:rsid w:val="006130D5"/>
    <w:rsid w:val="00613C8D"/>
    <w:rsid w:val="00615BBC"/>
    <w:rsid w:val="006226DE"/>
    <w:rsid w:val="00625B7E"/>
    <w:rsid w:val="006309FD"/>
    <w:rsid w:val="00630B3C"/>
    <w:rsid w:val="006352BF"/>
    <w:rsid w:val="00644B7A"/>
    <w:rsid w:val="0064693A"/>
    <w:rsid w:val="00650FA9"/>
    <w:rsid w:val="00653F9F"/>
    <w:rsid w:val="00654F23"/>
    <w:rsid w:val="006556E4"/>
    <w:rsid w:val="00661680"/>
    <w:rsid w:val="00661DBE"/>
    <w:rsid w:val="006620EC"/>
    <w:rsid w:val="00670AFF"/>
    <w:rsid w:val="00670DB8"/>
    <w:rsid w:val="00675403"/>
    <w:rsid w:val="00677A37"/>
    <w:rsid w:val="00683199"/>
    <w:rsid w:val="00683DA8"/>
    <w:rsid w:val="006844C6"/>
    <w:rsid w:val="006848DA"/>
    <w:rsid w:val="006918F7"/>
    <w:rsid w:val="00692736"/>
    <w:rsid w:val="006956E0"/>
    <w:rsid w:val="00695BAC"/>
    <w:rsid w:val="006B46D0"/>
    <w:rsid w:val="006B4F0B"/>
    <w:rsid w:val="006B61D3"/>
    <w:rsid w:val="006C350C"/>
    <w:rsid w:val="006C7C7F"/>
    <w:rsid w:val="006D11AD"/>
    <w:rsid w:val="006D44B0"/>
    <w:rsid w:val="006D6AFD"/>
    <w:rsid w:val="006E0F77"/>
    <w:rsid w:val="006E3FC4"/>
    <w:rsid w:val="006E5263"/>
    <w:rsid w:val="006E556F"/>
    <w:rsid w:val="006F098C"/>
    <w:rsid w:val="006F0AE0"/>
    <w:rsid w:val="006F0D9B"/>
    <w:rsid w:val="006F2D93"/>
    <w:rsid w:val="006F6AF1"/>
    <w:rsid w:val="00702FF1"/>
    <w:rsid w:val="00704578"/>
    <w:rsid w:val="00706650"/>
    <w:rsid w:val="00712650"/>
    <w:rsid w:val="0071380D"/>
    <w:rsid w:val="00723808"/>
    <w:rsid w:val="00733B8C"/>
    <w:rsid w:val="00737D7F"/>
    <w:rsid w:val="00741010"/>
    <w:rsid w:val="00741054"/>
    <w:rsid w:val="00742B1A"/>
    <w:rsid w:val="00745E1A"/>
    <w:rsid w:val="00746873"/>
    <w:rsid w:val="007475B3"/>
    <w:rsid w:val="00747953"/>
    <w:rsid w:val="007506AC"/>
    <w:rsid w:val="00753D01"/>
    <w:rsid w:val="0075739A"/>
    <w:rsid w:val="00764E72"/>
    <w:rsid w:val="00770F09"/>
    <w:rsid w:val="00772382"/>
    <w:rsid w:val="007743C4"/>
    <w:rsid w:val="00774477"/>
    <w:rsid w:val="00781129"/>
    <w:rsid w:val="007846F6"/>
    <w:rsid w:val="007864F0"/>
    <w:rsid w:val="0079466F"/>
    <w:rsid w:val="00797405"/>
    <w:rsid w:val="00797AA2"/>
    <w:rsid w:val="00797CE8"/>
    <w:rsid w:val="007A0D87"/>
    <w:rsid w:val="007A17D9"/>
    <w:rsid w:val="007A56EF"/>
    <w:rsid w:val="007A7BC8"/>
    <w:rsid w:val="007B0F3B"/>
    <w:rsid w:val="007B4E27"/>
    <w:rsid w:val="007B6100"/>
    <w:rsid w:val="007C0316"/>
    <w:rsid w:val="007C2551"/>
    <w:rsid w:val="007D407F"/>
    <w:rsid w:val="007D4D7B"/>
    <w:rsid w:val="007E53CB"/>
    <w:rsid w:val="007E59FE"/>
    <w:rsid w:val="007F4771"/>
    <w:rsid w:val="007F501C"/>
    <w:rsid w:val="00800233"/>
    <w:rsid w:val="00800C16"/>
    <w:rsid w:val="00801530"/>
    <w:rsid w:val="0080392A"/>
    <w:rsid w:val="00804FF4"/>
    <w:rsid w:val="00807551"/>
    <w:rsid w:val="0081040E"/>
    <w:rsid w:val="008137A7"/>
    <w:rsid w:val="00816BA5"/>
    <w:rsid w:val="00816CC1"/>
    <w:rsid w:val="00824986"/>
    <w:rsid w:val="008309B1"/>
    <w:rsid w:val="00835486"/>
    <w:rsid w:val="00842E31"/>
    <w:rsid w:val="00844437"/>
    <w:rsid w:val="008464BD"/>
    <w:rsid w:val="00850C35"/>
    <w:rsid w:val="00853741"/>
    <w:rsid w:val="00853779"/>
    <w:rsid w:val="00856AFE"/>
    <w:rsid w:val="008614E6"/>
    <w:rsid w:val="00865C44"/>
    <w:rsid w:val="00867B76"/>
    <w:rsid w:val="00872B40"/>
    <w:rsid w:val="00877974"/>
    <w:rsid w:val="00881665"/>
    <w:rsid w:val="00886B0E"/>
    <w:rsid w:val="008913E0"/>
    <w:rsid w:val="008A4172"/>
    <w:rsid w:val="008A4880"/>
    <w:rsid w:val="008A5C9C"/>
    <w:rsid w:val="008B113A"/>
    <w:rsid w:val="008B17F9"/>
    <w:rsid w:val="008B26A1"/>
    <w:rsid w:val="008D323B"/>
    <w:rsid w:val="008E0C3F"/>
    <w:rsid w:val="008E0CFA"/>
    <w:rsid w:val="008E2696"/>
    <w:rsid w:val="008E6160"/>
    <w:rsid w:val="008F1413"/>
    <w:rsid w:val="00900B22"/>
    <w:rsid w:val="00901425"/>
    <w:rsid w:val="0091000C"/>
    <w:rsid w:val="00910244"/>
    <w:rsid w:val="0091169D"/>
    <w:rsid w:val="00913492"/>
    <w:rsid w:val="00914F87"/>
    <w:rsid w:val="0091626B"/>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7720D"/>
    <w:rsid w:val="009A1F33"/>
    <w:rsid w:val="009A6CF6"/>
    <w:rsid w:val="009B0258"/>
    <w:rsid w:val="009B16E8"/>
    <w:rsid w:val="009B3688"/>
    <w:rsid w:val="009C1E63"/>
    <w:rsid w:val="009C66A6"/>
    <w:rsid w:val="009D1194"/>
    <w:rsid w:val="009D15DB"/>
    <w:rsid w:val="009D1EF5"/>
    <w:rsid w:val="009E16F5"/>
    <w:rsid w:val="009E5BD4"/>
    <w:rsid w:val="009E618B"/>
    <w:rsid w:val="009E69E9"/>
    <w:rsid w:val="009E7072"/>
    <w:rsid w:val="009F36F7"/>
    <w:rsid w:val="009F4AF3"/>
    <w:rsid w:val="009F653B"/>
    <w:rsid w:val="009F72F8"/>
    <w:rsid w:val="00A00364"/>
    <w:rsid w:val="00A034D8"/>
    <w:rsid w:val="00A102EA"/>
    <w:rsid w:val="00A11DEC"/>
    <w:rsid w:val="00A1765A"/>
    <w:rsid w:val="00A2105C"/>
    <w:rsid w:val="00A22963"/>
    <w:rsid w:val="00A24741"/>
    <w:rsid w:val="00A30BDB"/>
    <w:rsid w:val="00A31FC9"/>
    <w:rsid w:val="00A32C77"/>
    <w:rsid w:val="00A376E9"/>
    <w:rsid w:val="00A4335A"/>
    <w:rsid w:val="00A525EA"/>
    <w:rsid w:val="00A62E3F"/>
    <w:rsid w:val="00A66A43"/>
    <w:rsid w:val="00A776E7"/>
    <w:rsid w:val="00A82530"/>
    <w:rsid w:val="00A82629"/>
    <w:rsid w:val="00A84243"/>
    <w:rsid w:val="00A8471E"/>
    <w:rsid w:val="00A86594"/>
    <w:rsid w:val="00AA0AF0"/>
    <w:rsid w:val="00AA16A6"/>
    <w:rsid w:val="00AA2964"/>
    <w:rsid w:val="00AA43C3"/>
    <w:rsid w:val="00AA5826"/>
    <w:rsid w:val="00AB75A4"/>
    <w:rsid w:val="00AB7CB3"/>
    <w:rsid w:val="00AB7E0D"/>
    <w:rsid w:val="00AC0B36"/>
    <w:rsid w:val="00AC12F3"/>
    <w:rsid w:val="00AE7802"/>
    <w:rsid w:val="00B05649"/>
    <w:rsid w:val="00B05DC6"/>
    <w:rsid w:val="00B07793"/>
    <w:rsid w:val="00B10317"/>
    <w:rsid w:val="00B13355"/>
    <w:rsid w:val="00B13AF4"/>
    <w:rsid w:val="00B17450"/>
    <w:rsid w:val="00B21294"/>
    <w:rsid w:val="00B35212"/>
    <w:rsid w:val="00B452FA"/>
    <w:rsid w:val="00B54B0C"/>
    <w:rsid w:val="00B57F9A"/>
    <w:rsid w:val="00B751DB"/>
    <w:rsid w:val="00B80008"/>
    <w:rsid w:val="00B8378D"/>
    <w:rsid w:val="00B9341F"/>
    <w:rsid w:val="00B95039"/>
    <w:rsid w:val="00B96A5D"/>
    <w:rsid w:val="00B96DBC"/>
    <w:rsid w:val="00BA18FC"/>
    <w:rsid w:val="00BA1DF7"/>
    <w:rsid w:val="00BA276B"/>
    <w:rsid w:val="00BA3586"/>
    <w:rsid w:val="00BA3F4F"/>
    <w:rsid w:val="00BA6707"/>
    <w:rsid w:val="00BB04F4"/>
    <w:rsid w:val="00BC49B4"/>
    <w:rsid w:val="00BC7567"/>
    <w:rsid w:val="00BD17C7"/>
    <w:rsid w:val="00BD4D0E"/>
    <w:rsid w:val="00BD5638"/>
    <w:rsid w:val="00BD6B17"/>
    <w:rsid w:val="00BE2F89"/>
    <w:rsid w:val="00C03AD7"/>
    <w:rsid w:val="00C10DA5"/>
    <w:rsid w:val="00C11A0F"/>
    <w:rsid w:val="00C20885"/>
    <w:rsid w:val="00C226AA"/>
    <w:rsid w:val="00C2270A"/>
    <w:rsid w:val="00C24ACF"/>
    <w:rsid w:val="00C3028D"/>
    <w:rsid w:val="00C3368F"/>
    <w:rsid w:val="00C4111B"/>
    <w:rsid w:val="00C50CBD"/>
    <w:rsid w:val="00C527FB"/>
    <w:rsid w:val="00C5544C"/>
    <w:rsid w:val="00C619B4"/>
    <w:rsid w:val="00C62D6C"/>
    <w:rsid w:val="00C633A4"/>
    <w:rsid w:val="00C63CFD"/>
    <w:rsid w:val="00C64C5E"/>
    <w:rsid w:val="00C65A30"/>
    <w:rsid w:val="00C70279"/>
    <w:rsid w:val="00C7114D"/>
    <w:rsid w:val="00C72F8F"/>
    <w:rsid w:val="00C77624"/>
    <w:rsid w:val="00C7789B"/>
    <w:rsid w:val="00C818E9"/>
    <w:rsid w:val="00C94D41"/>
    <w:rsid w:val="00CA31C2"/>
    <w:rsid w:val="00CA3EC4"/>
    <w:rsid w:val="00CA466D"/>
    <w:rsid w:val="00CA6ED1"/>
    <w:rsid w:val="00CA7BC0"/>
    <w:rsid w:val="00CB002E"/>
    <w:rsid w:val="00CB33D5"/>
    <w:rsid w:val="00CB60B1"/>
    <w:rsid w:val="00CC19AE"/>
    <w:rsid w:val="00CC208B"/>
    <w:rsid w:val="00CC4523"/>
    <w:rsid w:val="00CC55AA"/>
    <w:rsid w:val="00CD08FD"/>
    <w:rsid w:val="00CD2422"/>
    <w:rsid w:val="00CD5914"/>
    <w:rsid w:val="00CE28D5"/>
    <w:rsid w:val="00CE400B"/>
    <w:rsid w:val="00CE536D"/>
    <w:rsid w:val="00CF2E0A"/>
    <w:rsid w:val="00D018FD"/>
    <w:rsid w:val="00D06191"/>
    <w:rsid w:val="00D154F2"/>
    <w:rsid w:val="00D16437"/>
    <w:rsid w:val="00D202B2"/>
    <w:rsid w:val="00D2596F"/>
    <w:rsid w:val="00D30F48"/>
    <w:rsid w:val="00D3321C"/>
    <w:rsid w:val="00D41AC9"/>
    <w:rsid w:val="00D46B2D"/>
    <w:rsid w:val="00D47555"/>
    <w:rsid w:val="00D50115"/>
    <w:rsid w:val="00D509BB"/>
    <w:rsid w:val="00D60211"/>
    <w:rsid w:val="00D603A8"/>
    <w:rsid w:val="00D67575"/>
    <w:rsid w:val="00D67C5E"/>
    <w:rsid w:val="00D81AD4"/>
    <w:rsid w:val="00D81DDB"/>
    <w:rsid w:val="00D967E3"/>
    <w:rsid w:val="00DA2B70"/>
    <w:rsid w:val="00DA35AF"/>
    <w:rsid w:val="00DA45AA"/>
    <w:rsid w:val="00DA7F39"/>
    <w:rsid w:val="00DB05D1"/>
    <w:rsid w:val="00DC0DDF"/>
    <w:rsid w:val="00DC4AC5"/>
    <w:rsid w:val="00DD1BB2"/>
    <w:rsid w:val="00DD6969"/>
    <w:rsid w:val="00DE078C"/>
    <w:rsid w:val="00DE0DEF"/>
    <w:rsid w:val="00DE1401"/>
    <w:rsid w:val="00DE32CF"/>
    <w:rsid w:val="00DE4900"/>
    <w:rsid w:val="00DE4CAD"/>
    <w:rsid w:val="00DF296B"/>
    <w:rsid w:val="00DF2CFA"/>
    <w:rsid w:val="00DF67FF"/>
    <w:rsid w:val="00DF6A8D"/>
    <w:rsid w:val="00DF74E3"/>
    <w:rsid w:val="00E04793"/>
    <w:rsid w:val="00E0523F"/>
    <w:rsid w:val="00E05283"/>
    <w:rsid w:val="00E072F0"/>
    <w:rsid w:val="00E107B6"/>
    <w:rsid w:val="00E12CE7"/>
    <w:rsid w:val="00E17DA9"/>
    <w:rsid w:val="00E233C9"/>
    <w:rsid w:val="00E27DDD"/>
    <w:rsid w:val="00E314FA"/>
    <w:rsid w:val="00E36BA4"/>
    <w:rsid w:val="00E43A9D"/>
    <w:rsid w:val="00E46CCB"/>
    <w:rsid w:val="00E5271B"/>
    <w:rsid w:val="00E52DC5"/>
    <w:rsid w:val="00E5366C"/>
    <w:rsid w:val="00E536D9"/>
    <w:rsid w:val="00E53BD3"/>
    <w:rsid w:val="00E65E37"/>
    <w:rsid w:val="00E66840"/>
    <w:rsid w:val="00E6723A"/>
    <w:rsid w:val="00E71499"/>
    <w:rsid w:val="00E71596"/>
    <w:rsid w:val="00E7452C"/>
    <w:rsid w:val="00E83EEA"/>
    <w:rsid w:val="00E853B1"/>
    <w:rsid w:val="00E861D7"/>
    <w:rsid w:val="00E90604"/>
    <w:rsid w:val="00E96B2A"/>
    <w:rsid w:val="00EA3C5E"/>
    <w:rsid w:val="00EB0D4C"/>
    <w:rsid w:val="00EB3B09"/>
    <w:rsid w:val="00EB4155"/>
    <w:rsid w:val="00EB5745"/>
    <w:rsid w:val="00EC33B9"/>
    <w:rsid w:val="00ED0225"/>
    <w:rsid w:val="00ED1570"/>
    <w:rsid w:val="00ED4C69"/>
    <w:rsid w:val="00ED75FC"/>
    <w:rsid w:val="00EE22A7"/>
    <w:rsid w:val="00EF5595"/>
    <w:rsid w:val="00EF6050"/>
    <w:rsid w:val="00F0318E"/>
    <w:rsid w:val="00F10E04"/>
    <w:rsid w:val="00F16A8F"/>
    <w:rsid w:val="00F30BF8"/>
    <w:rsid w:val="00F3148B"/>
    <w:rsid w:val="00F33875"/>
    <w:rsid w:val="00F34AA1"/>
    <w:rsid w:val="00F371B4"/>
    <w:rsid w:val="00F40A50"/>
    <w:rsid w:val="00F4266E"/>
    <w:rsid w:val="00F47858"/>
    <w:rsid w:val="00F55152"/>
    <w:rsid w:val="00F56FF2"/>
    <w:rsid w:val="00F602CD"/>
    <w:rsid w:val="00F60BAC"/>
    <w:rsid w:val="00F61475"/>
    <w:rsid w:val="00F6220F"/>
    <w:rsid w:val="00F6324D"/>
    <w:rsid w:val="00F6581A"/>
    <w:rsid w:val="00F729F9"/>
    <w:rsid w:val="00F73E82"/>
    <w:rsid w:val="00F7770B"/>
    <w:rsid w:val="00F80904"/>
    <w:rsid w:val="00F90860"/>
    <w:rsid w:val="00F91DF9"/>
    <w:rsid w:val="00F969DD"/>
    <w:rsid w:val="00FA20FA"/>
    <w:rsid w:val="00FB581A"/>
    <w:rsid w:val="00FB66E7"/>
    <w:rsid w:val="00FC74E0"/>
    <w:rsid w:val="00FD65C8"/>
    <w:rsid w:val="00FE0FFD"/>
    <w:rsid w:val="00FE1487"/>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3AD33A"/>
  <w15:chartTrackingRefBased/>
  <w15:docId w15:val="{0C0A4F0B-C622-4AD6-9CC4-52204EA7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uiPriority="0"/>
    <w:lsdException w:name="annotation subject" w:uiPriority="0"/>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iPriority="0" w:unhideWhenUsed="1"/>
    <w:lsdException w:name="Table Grid" w:uiPriority="0"/>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7864F0"/>
    <w:pPr>
      <w:spacing w:after="240"/>
      <w:outlineLvl w:val="0"/>
    </w:pPr>
    <w:rPr>
      <w:rFonts w:ascii="Arial" w:hAnsi="Arial" w:cs="Arial"/>
      <w:b/>
      <w:bCs/>
      <w:sz w:val="36"/>
      <w:szCs w:val="36"/>
    </w:rPr>
  </w:style>
  <w:style w:type="paragraph" w:styleId="Heading2">
    <w:name w:val="heading 2"/>
    <w:next w:val="BodyText"/>
    <w:link w:val="Heading2Char"/>
    <w:uiPriority w:val="2"/>
    <w:qFormat/>
    <w:rsid w:val="00562BA1"/>
    <w:pPr>
      <w:keepNext/>
      <w:keepLines/>
      <w:suppressAutoHyphens/>
      <w:spacing w:before="300" w:after="120"/>
      <w:outlineLvl w:val="1"/>
    </w:pPr>
    <w:rPr>
      <w:rFonts w:ascii="Arial" w:hAnsi="Arial" w:cs="Arial"/>
      <w:b/>
      <w:bCs/>
      <w:sz w:val="26"/>
      <w:szCs w:val="26"/>
    </w:rPr>
  </w:style>
  <w:style w:type="paragraph" w:styleId="Heading3">
    <w:name w:val="heading 3"/>
    <w:next w:val="BodyText"/>
    <w:link w:val="Heading3Char"/>
    <w:uiPriority w:val="2"/>
    <w:qFormat/>
    <w:rsid w:val="00801530"/>
    <w:pPr>
      <w:keepNext/>
      <w:keepLines/>
      <w:suppressAutoHyphens/>
      <w:spacing w:before="300" w:after="120"/>
      <w:outlineLvl w:val="2"/>
    </w:pPr>
    <w:rPr>
      <w:rFonts w:ascii="Arial" w:hAnsi="Arial" w:cs="Arial"/>
      <w:b/>
      <w:bCs/>
      <w:sz w:val="24"/>
      <w:szCs w:val="24"/>
    </w:rPr>
  </w:style>
  <w:style w:type="paragraph" w:styleId="Heading4">
    <w:name w:val="heading 4"/>
    <w:next w:val="BodyText"/>
    <w:link w:val="Heading4Char"/>
    <w:uiPriority w:val="6"/>
    <w:qFormat/>
    <w:rsid w:val="00801530"/>
    <w:pPr>
      <w:keepNext/>
      <w:keepLines/>
      <w:suppressAutoHyphens/>
      <w:spacing w:before="300" w:after="120"/>
      <w:outlineLvl w:val="3"/>
    </w:pPr>
    <w:rPr>
      <w:rFonts w:ascii="Arial" w:hAnsi="Arial" w:cs="Arial"/>
      <w:b/>
      <w:bCs/>
      <w:sz w:val="22"/>
      <w:szCs w:val="22"/>
    </w:rPr>
  </w:style>
  <w:style w:type="paragraph" w:styleId="Heading5">
    <w:name w:val="heading 5"/>
    <w:next w:val="BodyText"/>
    <w:link w:val="Heading5Char"/>
    <w:uiPriority w:val="6"/>
    <w:unhideWhenUsed/>
    <w:rsid w:val="00801530"/>
    <w:pPr>
      <w:keepNext/>
      <w:keepLines/>
      <w:suppressAutoHyphens/>
      <w:spacing w:before="240" w:after="120"/>
      <w:outlineLvl w:val="4"/>
    </w:pPr>
    <w:rPr>
      <w:rFonts w:ascii="Arial" w:hAnsi="Arial" w:cs="Arial"/>
      <w:b/>
      <w:bCs/>
      <w:iCs/>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62BA1"/>
    <w:rPr>
      <w:rFonts w:ascii="Arial" w:hAnsi="Arial" w:cs="Arial"/>
      <w:b/>
      <w:bCs/>
      <w:sz w:val="26"/>
      <w:szCs w:val="26"/>
    </w:rPr>
  </w:style>
  <w:style w:type="character" w:customStyle="1" w:styleId="Heading3Char">
    <w:name w:val="Heading 3 Char"/>
    <w:link w:val="Heading3"/>
    <w:uiPriority w:val="2"/>
    <w:locked/>
    <w:rsid w:val="00801530"/>
    <w:rPr>
      <w:rFonts w:ascii="Arial" w:hAnsi="Arial" w:cs="Arial"/>
      <w:b/>
      <w:bCs/>
      <w:sz w:val="24"/>
      <w:szCs w:val="24"/>
    </w:rPr>
  </w:style>
  <w:style w:type="character" w:customStyle="1" w:styleId="Heading4Char">
    <w:name w:val="Heading 4 Char"/>
    <w:link w:val="Heading4"/>
    <w:uiPriority w:val="6"/>
    <w:locked/>
    <w:rsid w:val="00801530"/>
    <w:rPr>
      <w:rFonts w:ascii="Arial" w:hAnsi="Arial" w:cs="Arial"/>
      <w:b/>
      <w:bCs/>
      <w:sz w:val="22"/>
      <w:szCs w:val="22"/>
    </w:rPr>
  </w:style>
  <w:style w:type="character" w:customStyle="1" w:styleId="Heading5Char">
    <w:name w:val="Heading 5 Char"/>
    <w:link w:val="Heading5"/>
    <w:uiPriority w:val="6"/>
    <w:locked/>
    <w:rsid w:val="00801530"/>
    <w:rPr>
      <w:rFonts w:ascii="Arial" w:hAnsi="Arial" w:cs="Arial"/>
      <w:b/>
      <w:bCs/>
      <w:iCs/>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3F5034"/>
    <w:pPr>
      <w:tabs>
        <w:tab w:val="center" w:pos="5387"/>
        <w:tab w:val="right" w:pos="10773"/>
      </w:tabs>
      <w:suppressAutoHyphens/>
      <w:spacing w:before="200"/>
    </w:pPr>
    <w:rPr>
      <w:rFonts w:ascii="Arial" w:hAnsi="Arial" w:cs="Arial"/>
      <w:sz w:val="18"/>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6848DA"/>
    <w:pPr>
      <w:suppressAutoHyphens/>
      <w:spacing w:before="80" w:after="80" w:line="264" w:lineRule="auto"/>
    </w:pPr>
    <w:rPr>
      <w:rFonts w:ascii="Arial" w:hAnsi="Arial" w:cs="Arial"/>
      <w:szCs w:val="18"/>
    </w:rPr>
  </w:style>
  <w:style w:type="numbering" w:customStyle="1" w:styleId="StyleOutlinenumbered">
    <w:name w:val="Style Outline numbered"/>
    <w:basedOn w:val="NoList"/>
    <w:rsid w:val="00DF6A8D"/>
    <w:pPr>
      <w:numPr>
        <w:numId w:val="2"/>
      </w:numPr>
    </w:pPr>
  </w:style>
  <w:style w:type="paragraph" w:styleId="ListBullet">
    <w:name w:val="List Bullet"/>
    <w:link w:val="ListBulletChar"/>
    <w:uiPriority w:val="1"/>
    <w:qFormat/>
    <w:rsid w:val="004D4603"/>
    <w:pPr>
      <w:numPr>
        <w:numId w:val="35"/>
      </w:numPr>
      <w:suppressAutoHyphens/>
      <w:spacing w:before="40" w:after="40" w:line="264" w:lineRule="auto"/>
    </w:pPr>
    <w:rPr>
      <w:rFonts w:ascii="Arial" w:hAnsi="Arial" w:cs="Arial"/>
      <w:szCs w:val="18"/>
    </w:rPr>
  </w:style>
  <w:style w:type="paragraph" w:styleId="ListBullet2">
    <w:name w:val="List Bullet 2"/>
    <w:link w:val="ListBullet2Char"/>
    <w:uiPriority w:val="3"/>
    <w:qFormat/>
    <w:rsid w:val="004D4603"/>
    <w:pPr>
      <w:numPr>
        <w:numId w:val="42"/>
      </w:numPr>
      <w:suppressAutoHyphens/>
      <w:spacing w:before="40" w:after="40" w:line="264" w:lineRule="auto"/>
    </w:pPr>
    <w:rPr>
      <w:rFonts w:ascii="Arial" w:hAnsi="Arial"/>
      <w:szCs w:val="24"/>
    </w:rPr>
  </w:style>
  <w:style w:type="paragraph" w:styleId="ListNumber">
    <w:name w:val="List Number"/>
    <w:link w:val="ListNumberChar"/>
    <w:uiPriority w:val="3"/>
    <w:rsid w:val="004D4603"/>
    <w:pPr>
      <w:numPr>
        <w:numId w:val="37"/>
      </w:numPr>
      <w:spacing w:before="40" w:after="40" w:line="264" w:lineRule="auto"/>
    </w:pPr>
    <w:rPr>
      <w:rFonts w:ascii="Arial" w:hAnsi="Arial"/>
      <w:szCs w:val="24"/>
    </w:rPr>
  </w:style>
  <w:style w:type="paragraph" w:styleId="ListNumber2">
    <w:name w:val="List Number 2"/>
    <w:link w:val="ListNumber2Char"/>
    <w:uiPriority w:val="5"/>
    <w:rsid w:val="004D4603"/>
    <w:pPr>
      <w:numPr>
        <w:numId w:val="44"/>
      </w:numPr>
      <w:spacing w:before="40" w:after="40" w:line="264" w:lineRule="auto"/>
    </w:pPr>
    <w:rPr>
      <w:rFonts w:ascii="Arial" w:hAnsi="Arial"/>
      <w:szCs w:val="24"/>
    </w:rPr>
  </w:style>
  <w:style w:type="paragraph" w:customStyle="1" w:styleId="TableText">
    <w:name w:val="Table Text"/>
    <w:basedOn w:val="BodyText"/>
    <w:uiPriority w:val="3"/>
    <w:qFormat/>
    <w:rsid w:val="004D4603"/>
    <w:pPr>
      <w:spacing w:line="240" w:lineRule="auto"/>
    </w:pPr>
    <w:rPr>
      <w:szCs w:val="20"/>
    </w:rPr>
  </w:style>
  <w:style w:type="paragraph" w:styleId="ListNumber3">
    <w:name w:val="List Number 3"/>
    <w:basedOn w:val="Normal"/>
    <w:uiPriority w:val="5"/>
    <w:rsid w:val="00233F44"/>
    <w:pPr>
      <w:numPr>
        <w:numId w:val="45"/>
      </w:numPr>
      <w:spacing w:before="40" w:after="40" w:line="264" w:lineRule="auto"/>
      <w:ind w:left="1020" w:hanging="340"/>
    </w:pPr>
    <w:rPr>
      <w:sz w:val="20"/>
    </w:rPr>
  </w:style>
  <w:style w:type="character" w:customStyle="1" w:styleId="BodyTextChar">
    <w:name w:val="Body Text Char"/>
    <w:link w:val="BodyText"/>
    <w:rsid w:val="006848DA"/>
    <w:rPr>
      <w:rFonts w:ascii="Arial" w:hAnsi="Arial" w:cs="Arial"/>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BD6B17"/>
    <w:pPr>
      <w:spacing w:line="264" w:lineRule="auto"/>
    </w:pPr>
    <w:rPr>
      <w:color w:val="636363"/>
      <w:szCs w:val="18"/>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3F5034"/>
    <w:rPr>
      <w:rFonts w:ascii="Arial" w:hAnsi="Arial" w:cs="Arial"/>
      <w:sz w:val="18"/>
      <w:szCs w:val="16"/>
    </w:rPr>
  </w:style>
  <w:style w:type="character" w:customStyle="1" w:styleId="Heading1Char">
    <w:name w:val="Heading 1 Char"/>
    <w:link w:val="Heading1"/>
    <w:uiPriority w:val="2"/>
    <w:rsid w:val="007864F0"/>
    <w:rPr>
      <w:rFonts w:ascii="Arial" w:hAnsi="Arial" w:cs="Arial"/>
      <w:b/>
      <w:bCs/>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4D4603"/>
    <w:rPr>
      <w:rFonts w:ascii="Arial" w:hAnsi="Arial" w:cs="Arial"/>
      <w:szCs w:val="18"/>
    </w:rPr>
  </w:style>
  <w:style w:type="character" w:customStyle="1" w:styleId="ListBullet2Char">
    <w:name w:val="List Bullet 2 Char"/>
    <w:link w:val="ListBullet2"/>
    <w:uiPriority w:val="3"/>
    <w:rsid w:val="004D4603"/>
    <w:rPr>
      <w:rFonts w:ascii="Arial" w:hAnsi="Arial"/>
      <w:szCs w:val="24"/>
    </w:rPr>
  </w:style>
  <w:style w:type="character" w:styleId="Strong">
    <w:name w:val="Strong"/>
    <w:uiPriority w:val="4"/>
    <w:qFormat/>
    <w:rsid w:val="00DF6A8D"/>
    <w:rPr>
      <w:b/>
      <w:bCs/>
    </w:rPr>
  </w:style>
  <w:style w:type="paragraph" w:styleId="ListBullet3">
    <w:name w:val="List Bullet 3"/>
    <w:basedOn w:val="Normal"/>
    <w:uiPriority w:val="3"/>
    <w:rsid w:val="00233F44"/>
    <w:pPr>
      <w:numPr>
        <w:numId w:val="43"/>
      </w:numPr>
      <w:spacing w:before="40" w:after="40" w:line="264" w:lineRule="auto"/>
      <w:ind w:left="1020" w:hanging="340"/>
    </w:pPr>
    <w:rPr>
      <w:sz w:val="20"/>
    </w:rPr>
  </w:style>
  <w:style w:type="character" w:customStyle="1" w:styleId="ListNumberChar">
    <w:name w:val="List Number Char"/>
    <w:link w:val="ListNumber"/>
    <w:uiPriority w:val="3"/>
    <w:rsid w:val="004D4603"/>
    <w:rPr>
      <w:rFonts w:ascii="Arial" w:hAnsi="Arial"/>
      <w:szCs w:val="24"/>
    </w:rPr>
  </w:style>
  <w:style w:type="character" w:customStyle="1" w:styleId="ListNumber2Char">
    <w:name w:val="List Number 2 Char"/>
    <w:link w:val="ListNumber2"/>
    <w:uiPriority w:val="5"/>
    <w:rsid w:val="004D4603"/>
    <w:rPr>
      <w:rFonts w:ascii="Arial" w:hAnsi="Arial"/>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65241-D001-4599-84D6-B1431368A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Detailed Reference Guide 10: Maximum bond amount and rent in advance</vt:lpstr>
    </vt:vector>
  </TitlesOfParts>
  <Company>Department of Justice and Community Safety</Company>
  <LinksUpToDate>false</LinksUpToDate>
  <CharactersWithSpaces>1793</CharactersWithSpaces>
  <SharedDoc>false</SharedDoc>
  <HyperlinkBase/>
  <HLinks>
    <vt:vector size="6" baseType="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Reference Guide 10: Maximum bond amount and rent in advance</dc:title>
  <dc:subject/>
  <dc:creator>Consumer Affairs Victoria</dc:creator>
  <cp:keywords/>
  <cp:lastModifiedBy>David S</cp:lastModifiedBy>
  <cp:revision>4</cp:revision>
  <cp:lastPrinted>2016-05-23T03:42:00Z</cp:lastPrinted>
  <dcterms:created xsi:type="dcterms:W3CDTF">2020-04-29T03:42:00Z</dcterms:created>
  <dcterms:modified xsi:type="dcterms:W3CDTF">2020-10-05T06:31:00Z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
  </property>
</Properties>
</file>