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3CE72" w14:textId="77777777" w:rsidR="004E444A" w:rsidRDefault="00162E29" w:rsidP="007864F0">
      <w:pPr>
        <w:pStyle w:val="Heading1"/>
      </w:pPr>
      <w:r>
        <w:t>Fact Sheet 14: Pets</w:t>
      </w:r>
    </w:p>
    <w:tbl>
      <w:tblPr>
        <w:tblStyle w:val="TableGrid"/>
        <w:tblW w:w="0" w:type="auto"/>
        <w:tblLook w:val="04A0" w:firstRow="1" w:lastRow="0" w:firstColumn="1" w:lastColumn="0" w:noHBand="0" w:noVBand="1"/>
      </w:tblPr>
      <w:tblGrid>
        <w:gridCol w:w="9571"/>
      </w:tblGrid>
      <w:tr w:rsidR="00D07D0A" w14:paraId="43DCE651" w14:textId="77777777" w:rsidTr="00581A9D">
        <w:tc>
          <w:tcPr>
            <w:tcW w:w="9628" w:type="dxa"/>
          </w:tcPr>
          <w:p w14:paraId="2743E480" w14:textId="373CCF77" w:rsidR="00D07D0A" w:rsidRPr="0059400F" w:rsidRDefault="00D07D0A" w:rsidP="00581A9D">
            <w:pPr>
              <w:pStyle w:val="TableText"/>
            </w:pPr>
            <w:bookmarkStart w:id="0" w:name="_Hlk18507692"/>
            <w:r w:rsidRPr="0059400F">
              <w:t xml:space="preserve">This fact sheet is about changes to Victoria’s renting laws that have not happened yet. They will be in place from </w:t>
            </w:r>
            <w:r w:rsidR="0060714B">
              <w:t>29 March 2021</w:t>
            </w:r>
            <w:r w:rsidRPr="0059400F">
              <w:t>.</w:t>
            </w:r>
            <w:bookmarkStart w:id="1" w:name="_GoBack"/>
            <w:bookmarkEnd w:id="1"/>
          </w:p>
          <w:p w14:paraId="72A1CA5A" w14:textId="77777777" w:rsidR="00D07D0A" w:rsidRDefault="00D07D0A" w:rsidP="00581A9D">
            <w:pPr>
              <w:pStyle w:val="TableText"/>
              <w:rPr>
                <w:rStyle w:val="Emphasis"/>
                <w:i w:val="0"/>
                <w:iCs w:val="0"/>
              </w:rPr>
            </w:pPr>
            <w:r w:rsidRPr="0059400F">
              <w:t xml:space="preserve">For information on current laws, visit the </w:t>
            </w:r>
            <w:hyperlink r:id="rId8" w:history="1">
              <w:r w:rsidRPr="0059400F">
                <w:rPr>
                  <w:rStyle w:val="Hyperlink"/>
                </w:rPr>
                <w:t>Renting section - Consumer Affairs Victoria website</w:t>
              </w:r>
            </w:hyperlink>
            <w:r w:rsidRPr="0059400F">
              <w:t xml:space="preserve"> &lt;consumer.vic.gov.au/renting&gt;.</w:t>
            </w:r>
          </w:p>
        </w:tc>
      </w:tr>
    </w:tbl>
    <w:bookmarkEnd w:id="0"/>
    <w:p w14:paraId="0C7C8294" w14:textId="683F52FB" w:rsidR="00F97E89" w:rsidRDefault="00F97E89" w:rsidP="008E2EA3">
      <w:pPr>
        <w:pStyle w:val="Firstparagraph"/>
      </w:pPr>
      <w:r>
        <w:t xml:space="preserve">The new renting laws mean renters can keep pets at a rental property, with the written permission of the rental provider (landlord). Rental providers can only refuse permission </w:t>
      </w:r>
      <w:r w:rsidR="00A86F06">
        <w:t xml:space="preserve">with </w:t>
      </w:r>
      <w:r w:rsidR="00BC57C0">
        <w:t>approval from the Victorian Civil and Administrative Tribunal (</w:t>
      </w:r>
      <w:r w:rsidR="00A86F06">
        <w:t>VCAT</w:t>
      </w:r>
      <w:r w:rsidR="00BC57C0">
        <w:t>)</w:t>
      </w:r>
      <w:r w:rsidR="00A86F06">
        <w:t>.</w:t>
      </w:r>
      <w:r>
        <w:t xml:space="preserve">  </w:t>
      </w:r>
    </w:p>
    <w:p w14:paraId="1FAA1061" w14:textId="77777777" w:rsidR="00F97E89" w:rsidRDefault="00F97E89" w:rsidP="00162E29">
      <w:pPr>
        <w:pStyle w:val="Heading2"/>
      </w:pPr>
      <w:r>
        <w:t>What is a pet?</w:t>
      </w:r>
    </w:p>
    <w:p w14:paraId="5A431DF2" w14:textId="41CCCF29" w:rsidR="00F97E89" w:rsidRDefault="00BC57C0" w:rsidP="00F97E89">
      <w:pPr>
        <w:pStyle w:val="BodyText"/>
      </w:pPr>
      <w:r>
        <w:t xml:space="preserve">Under the law, a </w:t>
      </w:r>
      <w:r w:rsidR="00F97E89">
        <w:t>pet is any animal except for an assistance dog.</w:t>
      </w:r>
    </w:p>
    <w:p w14:paraId="5BE0BC68" w14:textId="302EFD9E" w:rsidR="00F97E89" w:rsidRDefault="00F97E89" w:rsidP="00162E29">
      <w:pPr>
        <w:pStyle w:val="Heading2"/>
      </w:pPr>
      <w:r>
        <w:t xml:space="preserve">Does a renter need the rental provider’s </w:t>
      </w:r>
      <w:r w:rsidR="00FD1A13">
        <w:t xml:space="preserve">consent </w:t>
      </w:r>
      <w:r>
        <w:t xml:space="preserve">to keep a pet? </w:t>
      </w:r>
    </w:p>
    <w:p w14:paraId="57A8C669" w14:textId="15C4758F" w:rsidR="00F97E89" w:rsidRDefault="00F97E89" w:rsidP="00F97E89">
      <w:pPr>
        <w:pStyle w:val="BodyText"/>
      </w:pPr>
      <w:r>
        <w:t xml:space="preserve">Yes, renters must seek the rental provider’s </w:t>
      </w:r>
      <w:r w:rsidR="00FD1A13">
        <w:t>consent</w:t>
      </w:r>
      <w:r>
        <w:t xml:space="preserve"> before keeping a pet at a rental property</w:t>
      </w:r>
      <w:r w:rsidR="00BC57C0">
        <w:t xml:space="preserve"> </w:t>
      </w:r>
      <w:r w:rsidR="00A86F06">
        <w:t xml:space="preserve">and </w:t>
      </w:r>
      <w:r w:rsidR="00A86F06" w:rsidRPr="00F42961">
        <w:rPr>
          <w:b/>
        </w:rPr>
        <w:t>must</w:t>
      </w:r>
      <w:r w:rsidR="00A86F06">
        <w:t xml:space="preserve"> use the Consumer Affairs Victoria form</w:t>
      </w:r>
      <w:r>
        <w:t xml:space="preserve">. </w:t>
      </w:r>
      <w:r w:rsidR="00BC57C0">
        <w:t xml:space="preserve">Renters </w:t>
      </w:r>
      <w:r>
        <w:t xml:space="preserve">can do this by email if </w:t>
      </w:r>
      <w:r w:rsidR="00BC57C0">
        <w:t xml:space="preserve">they </w:t>
      </w:r>
      <w:r>
        <w:t xml:space="preserve">have agreed to electronic communication </w:t>
      </w:r>
      <w:r w:rsidR="00BC57C0">
        <w:t xml:space="preserve">with the </w:t>
      </w:r>
      <w:r>
        <w:t>rental provider.</w:t>
      </w:r>
    </w:p>
    <w:p w14:paraId="00D081D1" w14:textId="2F65CE19" w:rsidR="00F97E89" w:rsidRDefault="00F97E89" w:rsidP="00F97E89">
      <w:pPr>
        <w:pStyle w:val="BodyText"/>
      </w:pPr>
      <w:r>
        <w:t>If renters intend to keep a pet on the rental property, it’s best to be upfront with rental providers as early as possible.</w:t>
      </w:r>
    </w:p>
    <w:p w14:paraId="6FA070CB" w14:textId="083BE8D9" w:rsidR="00BF3A89" w:rsidRDefault="00BF3A89" w:rsidP="00F97E89">
      <w:pPr>
        <w:pStyle w:val="BodyText"/>
      </w:pPr>
      <w:r w:rsidRPr="00BF3A89">
        <w:t xml:space="preserve">Before seeking consent, renters should check that the pet they intend to keep complies with council laws </w:t>
      </w:r>
      <w:r>
        <w:t>and</w:t>
      </w:r>
      <w:r w:rsidRPr="00BF3A89">
        <w:t xml:space="preserve"> other laws</w:t>
      </w:r>
      <w:r>
        <w:t xml:space="preserve"> about pet ownership</w:t>
      </w:r>
      <w:r w:rsidRPr="00BF3A89">
        <w:t xml:space="preserve">. These laws apply regardless of whether </w:t>
      </w:r>
      <w:r>
        <w:t xml:space="preserve">the rental provider has given consent for </w:t>
      </w:r>
      <w:r w:rsidRPr="00BF3A89">
        <w:t xml:space="preserve">a pet. For more information, </w:t>
      </w:r>
      <w:r>
        <w:t xml:space="preserve">visit the </w:t>
      </w:r>
      <w:hyperlink r:id="rId9" w:history="1">
        <w:r w:rsidRPr="00BF3A89">
          <w:rPr>
            <w:rStyle w:val="Hyperlink"/>
          </w:rPr>
          <w:t>Pets section – Department of Jobs, Precincts and Regions website</w:t>
        </w:r>
      </w:hyperlink>
      <w:r>
        <w:t xml:space="preserve"> &lt;agriculture.</w:t>
      </w:r>
      <w:r w:rsidRPr="00BF3A89">
        <w:t>vic.gov.au/pets</w:t>
      </w:r>
      <w:r>
        <w:t>&gt;.</w:t>
      </w:r>
    </w:p>
    <w:p w14:paraId="5A10CFF8" w14:textId="77777777" w:rsidR="000D5176" w:rsidRDefault="000D5176" w:rsidP="00162E29">
      <w:pPr>
        <w:pStyle w:val="Heading2"/>
      </w:pPr>
      <w:r>
        <w:t>What about renters who already have pets?</w:t>
      </w:r>
    </w:p>
    <w:p w14:paraId="0EA9D9F3" w14:textId="2CDEBCA7" w:rsidR="000D5176" w:rsidRPr="000D5176" w:rsidRDefault="00F42961" w:rsidP="0038183A">
      <w:pPr>
        <w:pStyle w:val="BodyText"/>
      </w:pPr>
      <w:r>
        <w:t>The new pet laws do not apply</w:t>
      </w:r>
      <w:r w:rsidR="000D5176" w:rsidRPr="000D5176">
        <w:t xml:space="preserve"> </w:t>
      </w:r>
      <w:r>
        <w:t>to</w:t>
      </w:r>
      <w:r w:rsidRPr="000D5176">
        <w:t xml:space="preserve"> </w:t>
      </w:r>
      <w:r w:rsidR="000D5176" w:rsidRPr="000D5176">
        <w:t>pets that were already present in the rental property before th</w:t>
      </w:r>
      <w:r w:rsidR="000D5176">
        <w:t xml:space="preserve">e </w:t>
      </w:r>
      <w:r w:rsidR="0074751C">
        <w:t>new laws</w:t>
      </w:r>
      <w:r w:rsidR="00590B1A">
        <w:t xml:space="preserve"> commenced</w:t>
      </w:r>
      <w:r w:rsidR="000D5176" w:rsidRPr="000D5176">
        <w:t>.</w:t>
      </w:r>
      <w:r w:rsidR="0074751C">
        <w:t xml:space="preserve"> </w:t>
      </w:r>
      <w:r w:rsidR="0038183A">
        <w:t>After the new laws commence, r</w:t>
      </w:r>
      <w:r w:rsidR="0074751C">
        <w:t>enters</w:t>
      </w:r>
      <w:r w:rsidR="000D5176" w:rsidRPr="000D5176">
        <w:t xml:space="preserve"> </w:t>
      </w:r>
      <w:r w:rsidR="0074751C" w:rsidRPr="000D5176">
        <w:t xml:space="preserve">must request consent </w:t>
      </w:r>
      <w:r w:rsidR="000D5176" w:rsidRPr="000D5176">
        <w:t>to bring a new pet into the property.</w:t>
      </w:r>
    </w:p>
    <w:p w14:paraId="251AEA5D" w14:textId="26B0ED50" w:rsidR="00F97E89" w:rsidRDefault="00F97E89" w:rsidP="00162E29">
      <w:pPr>
        <w:pStyle w:val="Heading2"/>
      </w:pPr>
      <w:r>
        <w:t xml:space="preserve">What can a rental provider do if they </w:t>
      </w:r>
      <w:r w:rsidR="003B1BEB">
        <w:t>wish to check a property where a pet is being kept</w:t>
      </w:r>
      <w:r>
        <w:t>?</w:t>
      </w:r>
    </w:p>
    <w:p w14:paraId="149DB646" w14:textId="6C8CD081" w:rsidR="00F97E89" w:rsidRDefault="00F97E89" w:rsidP="00F97E89">
      <w:pPr>
        <w:pStyle w:val="BodyText"/>
      </w:pPr>
      <w:r>
        <w:t>Rental providers can conduct regular property inspections</w:t>
      </w:r>
      <w:r w:rsidR="003B1BEB">
        <w:t>, no more than once every six months,</w:t>
      </w:r>
      <w:r>
        <w:t xml:space="preserve"> to </w:t>
      </w:r>
      <w:r w:rsidR="003B1BEB">
        <w:t>check the pr</w:t>
      </w:r>
      <w:r w:rsidR="00461C20">
        <w:t>operty</w:t>
      </w:r>
      <w:r w:rsidR="003B1BEB">
        <w:t xml:space="preserve"> is being kept reasonably clean</w:t>
      </w:r>
      <w:r>
        <w:t xml:space="preserve">. </w:t>
      </w:r>
    </w:p>
    <w:p w14:paraId="01664FA9" w14:textId="4390F0F2" w:rsidR="00F97E89" w:rsidRDefault="00F97E89" w:rsidP="00162E29">
      <w:pPr>
        <w:pStyle w:val="Heading2"/>
      </w:pPr>
      <w:r>
        <w:t xml:space="preserve">Can a rental provider refuse to give </w:t>
      </w:r>
      <w:r w:rsidR="0038183A">
        <w:t>consent</w:t>
      </w:r>
      <w:r>
        <w:t xml:space="preserve">? </w:t>
      </w:r>
    </w:p>
    <w:p w14:paraId="4D0AAAA9" w14:textId="03245331" w:rsidR="00F97E89" w:rsidRDefault="00F97E89" w:rsidP="00F97E89">
      <w:pPr>
        <w:pStyle w:val="BodyText"/>
      </w:pPr>
      <w:r>
        <w:t xml:space="preserve">A rental provider cannot unreasonably refuse </w:t>
      </w:r>
      <w:r w:rsidR="00FD1A13">
        <w:t xml:space="preserve">consent </w:t>
      </w:r>
      <w:r>
        <w:t xml:space="preserve">to a renter keeping a pet. If a rental provider wants to refuse, they have 14 days to apply for a </w:t>
      </w:r>
      <w:r w:rsidR="00BC57C0">
        <w:t xml:space="preserve">VCAT </w:t>
      </w:r>
      <w:r>
        <w:t xml:space="preserve">order. VCAT </w:t>
      </w:r>
      <w:r w:rsidR="000B3E7C">
        <w:t xml:space="preserve">may </w:t>
      </w:r>
      <w:r>
        <w:t>order that, either:</w:t>
      </w:r>
    </w:p>
    <w:p w14:paraId="2D41EBF0" w14:textId="7912E8FC" w:rsidR="00F97E89" w:rsidRDefault="00F97E89" w:rsidP="00162E29">
      <w:pPr>
        <w:pStyle w:val="ListBullet"/>
      </w:pPr>
      <w:r>
        <w:t>the rental provider's refusal is reasonable and</w:t>
      </w:r>
      <w:r w:rsidR="0038183A">
        <w:t>/or</w:t>
      </w:r>
      <w:r>
        <w:t xml:space="preserve"> the pet is excluded from the property, or</w:t>
      </w:r>
    </w:p>
    <w:p w14:paraId="5505339F" w14:textId="77777777" w:rsidR="00F97E89" w:rsidRDefault="00F97E89" w:rsidP="00162E29">
      <w:pPr>
        <w:pStyle w:val="ListBullet"/>
      </w:pPr>
      <w:r>
        <w:t xml:space="preserve">the renter can keep the pet on the rental property. </w:t>
      </w:r>
    </w:p>
    <w:p w14:paraId="439A4802" w14:textId="3367F1D2" w:rsidR="00F97E89" w:rsidRDefault="00F97E89" w:rsidP="00F97E89">
      <w:pPr>
        <w:pStyle w:val="BodyText"/>
      </w:pPr>
      <w:r>
        <w:t>If the rental provider does not apply to VCAT within 14 days</w:t>
      </w:r>
      <w:r w:rsidR="000B3E7C">
        <w:t xml:space="preserve"> of receiving the written request</w:t>
      </w:r>
      <w:r>
        <w:t xml:space="preserve">, </w:t>
      </w:r>
      <w:r w:rsidR="0038183A">
        <w:t xml:space="preserve">consent </w:t>
      </w:r>
      <w:r>
        <w:t xml:space="preserve">is taken to have been granted for the renter to keep a pet on the property. </w:t>
      </w:r>
    </w:p>
    <w:p w14:paraId="10C94820" w14:textId="39DAFE19" w:rsidR="00F97E89" w:rsidRDefault="00F97E89" w:rsidP="00162E29">
      <w:pPr>
        <w:pStyle w:val="Heading2"/>
      </w:pPr>
      <w:r>
        <w:t xml:space="preserve">What reasonable grounds </w:t>
      </w:r>
      <w:r w:rsidR="003B1BEB">
        <w:t>will VCAT consider</w:t>
      </w:r>
      <w:r>
        <w:t>?</w:t>
      </w:r>
    </w:p>
    <w:p w14:paraId="14E0AD79" w14:textId="59394952" w:rsidR="00F97E89" w:rsidRDefault="00F97E89" w:rsidP="00F97E89">
      <w:pPr>
        <w:pStyle w:val="BodyText"/>
      </w:pPr>
      <w:r>
        <w:t>Before arriving at a decision, VCAT may consider</w:t>
      </w:r>
      <w:r w:rsidR="00BC57C0">
        <w:t xml:space="preserve"> </w:t>
      </w:r>
      <w:r>
        <w:t>at least</w:t>
      </w:r>
      <w:r w:rsidR="00BC57C0">
        <w:t xml:space="preserve"> </w:t>
      </w:r>
      <w:r>
        <w:t>the following factors</w:t>
      </w:r>
      <w:r w:rsidR="00162E29">
        <w:t>:</w:t>
      </w:r>
    </w:p>
    <w:p w14:paraId="0A6BB721" w14:textId="77777777" w:rsidR="00F97E89" w:rsidRDefault="00F97E89" w:rsidP="00162E29">
      <w:pPr>
        <w:pStyle w:val="ListBullet"/>
      </w:pPr>
      <w:r>
        <w:t>the type of pet the renter wants to keep, or is keeping, on the property</w:t>
      </w:r>
    </w:p>
    <w:p w14:paraId="615D1AFE" w14:textId="77777777" w:rsidR="00F97E89" w:rsidRDefault="00F97E89" w:rsidP="00162E29">
      <w:pPr>
        <w:pStyle w:val="ListBullet"/>
      </w:pPr>
      <w:r>
        <w:lastRenderedPageBreak/>
        <w:t>the character and nature of the property itself, including appliances, fixtures and fittings on the property</w:t>
      </w:r>
    </w:p>
    <w:p w14:paraId="401EF291" w14:textId="239836C6" w:rsidR="009D4954" w:rsidRDefault="00F97E89" w:rsidP="009D4954">
      <w:pPr>
        <w:pStyle w:val="ListBullet"/>
      </w:pPr>
      <w:r>
        <w:t xml:space="preserve">whether refusing </w:t>
      </w:r>
      <w:r w:rsidR="00FD1A13">
        <w:t xml:space="preserve">consent </w:t>
      </w:r>
      <w:r>
        <w:t>to keep the pet on the property is allowed under any Act.</w:t>
      </w:r>
    </w:p>
    <w:p w14:paraId="229FB34B" w14:textId="73BDBAB8" w:rsidR="00F97E89" w:rsidRDefault="00F97E89" w:rsidP="00162E29">
      <w:pPr>
        <w:pStyle w:val="Heading2"/>
      </w:pPr>
      <w:r>
        <w:t xml:space="preserve">What if </w:t>
      </w:r>
      <w:r w:rsidR="0038183A">
        <w:t>the renter brings in a pet</w:t>
      </w:r>
      <w:r>
        <w:t xml:space="preserve"> </w:t>
      </w:r>
      <w:r w:rsidR="0038183A">
        <w:t xml:space="preserve">without </w:t>
      </w:r>
      <w:r>
        <w:t>the rental provider’s consent?</w:t>
      </w:r>
    </w:p>
    <w:p w14:paraId="63ADF71F" w14:textId="50B123C6" w:rsidR="00F97E89" w:rsidRDefault="00F97E89" w:rsidP="00F97E89">
      <w:pPr>
        <w:pStyle w:val="BodyText"/>
      </w:pPr>
      <w:r>
        <w:t xml:space="preserve">If the rental provider believes that the renter is keeping a pet </w:t>
      </w:r>
      <w:r w:rsidR="00BC57C0">
        <w:t xml:space="preserve">without their consent, </w:t>
      </w:r>
      <w:r>
        <w:t>they may apply to VCAT for an order to exclude the pet from the property.</w:t>
      </w:r>
      <w:r w:rsidR="000D5176">
        <w:t xml:space="preserve"> This only applies if the pet was brought into the property after the new laws</w:t>
      </w:r>
      <w:r w:rsidR="00C551B3">
        <w:t xml:space="preserve"> commenced</w:t>
      </w:r>
      <w:r w:rsidR="0074751C">
        <w:t xml:space="preserve"> (see ‘What about renters who already have pets</w:t>
      </w:r>
      <w:r w:rsidR="0038183A">
        <w:t>?</w:t>
      </w:r>
      <w:r w:rsidR="0074751C">
        <w:t>’, above)</w:t>
      </w:r>
      <w:r w:rsidR="000D5176">
        <w:t>.</w:t>
      </w:r>
    </w:p>
    <w:p w14:paraId="23EE46EA" w14:textId="77777777" w:rsidR="00F97E89" w:rsidRDefault="00F97E89" w:rsidP="00162E29">
      <w:pPr>
        <w:pStyle w:val="Heading2"/>
      </w:pPr>
      <w:r>
        <w:t>What happens if the renter’s pet damages the rental property?</w:t>
      </w:r>
    </w:p>
    <w:p w14:paraId="07235302" w14:textId="7DE619F0" w:rsidR="00F97E89" w:rsidRDefault="00F97E89" w:rsidP="00F97E89">
      <w:pPr>
        <w:pStyle w:val="BodyText"/>
      </w:pPr>
      <w:r>
        <w:t>The renter must repair any pet-related damage to the property that goes beyond ‘fair wear and tear’.</w:t>
      </w:r>
      <w:r w:rsidR="003B1BEB">
        <w:t xml:space="preserve"> VCAT can </w:t>
      </w:r>
      <w:proofErr w:type="spellStart"/>
      <w:r w:rsidR="003B1BEB">
        <w:t>adjucate</w:t>
      </w:r>
      <w:proofErr w:type="spellEnd"/>
      <w:r w:rsidR="003B1BEB">
        <w:t xml:space="preserve"> disputes </w:t>
      </w:r>
      <w:r w:rsidR="00461C20">
        <w:t>about</w:t>
      </w:r>
      <w:r w:rsidR="003B1BEB">
        <w:t xml:space="preserve"> repairs.</w:t>
      </w:r>
    </w:p>
    <w:p w14:paraId="76A040C7" w14:textId="77777777" w:rsidR="000D5176" w:rsidRDefault="000D5176" w:rsidP="000D5176">
      <w:pPr>
        <w:pStyle w:val="Heading2"/>
      </w:pPr>
      <w:r>
        <w:t>Can the renter be asked to pay a pet bond?</w:t>
      </w:r>
    </w:p>
    <w:p w14:paraId="7CE21018" w14:textId="77777777" w:rsidR="000D5176" w:rsidRDefault="000D5176" w:rsidP="000D5176">
      <w:pPr>
        <w:pStyle w:val="BodyText"/>
      </w:pPr>
      <w:r>
        <w:t>No.</w:t>
      </w:r>
    </w:p>
    <w:p w14:paraId="07906807" w14:textId="77777777" w:rsidR="00F97E89" w:rsidRDefault="00F97E89" w:rsidP="00162E29">
      <w:pPr>
        <w:pStyle w:val="Heading2"/>
      </w:pPr>
      <w:r>
        <w:t>Rooming houses, caravan parks and residential parks</w:t>
      </w:r>
    </w:p>
    <w:p w14:paraId="1F2E4FAB" w14:textId="2152E571" w:rsidR="00F97E89" w:rsidRDefault="003B1BEB" w:rsidP="00F97E89">
      <w:pPr>
        <w:pStyle w:val="BodyText"/>
      </w:pPr>
      <w:r>
        <w:t>The law has not changed and t</w:t>
      </w:r>
      <w:r w:rsidR="00F97E89">
        <w:t>hese requirements do not apply to rooming houses, caravan parks and residential parks.</w:t>
      </w:r>
    </w:p>
    <w:p w14:paraId="4EB32325" w14:textId="77777777" w:rsidR="00B83190" w:rsidRDefault="00B83190" w:rsidP="00B10BA0">
      <w:pPr>
        <w:pStyle w:val="Heading2"/>
      </w:pPr>
      <w:r>
        <w:t>Case studies – pets in rental properties</w:t>
      </w:r>
    </w:p>
    <w:p w14:paraId="49581BFB" w14:textId="77777777" w:rsidR="00A57B8A" w:rsidRPr="00B10BA0" w:rsidRDefault="00A57B8A" w:rsidP="00F97E89">
      <w:pPr>
        <w:pStyle w:val="BodyText"/>
        <w:rPr>
          <w:b/>
        </w:rPr>
      </w:pPr>
      <w:r w:rsidRPr="00B10BA0">
        <w:rPr>
          <w:b/>
        </w:rPr>
        <w:t>Renter with pre-existing pets</w:t>
      </w:r>
    </w:p>
    <w:p w14:paraId="54364858" w14:textId="3DD81F27" w:rsidR="00B83190" w:rsidRDefault="00B83190" w:rsidP="00F97E89">
      <w:pPr>
        <w:pStyle w:val="BodyText"/>
      </w:pPr>
      <w:r>
        <w:t xml:space="preserve">Vani has lived in </w:t>
      </w:r>
      <w:r w:rsidR="00A57B8A">
        <w:t xml:space="preserve">a rented unit since </w:t>
      </w:r>
      <w:r w:rsidR="003F30A1">
        <w:t>mid</w:t>
      </w:r>
      <w:r w:rsidR="004F6C7A">
        <w:t>-</w:t>
      </w:r>
      <w:r w:rsidR="00A57B8A">
        <w:t xml:space="preserve">2019. She adopted a cat shortly after moving in. </w:t>
      </w:r>
    </w:p>
    <w:p w14:paraId="680722EA" w14:textId="703AE155" w:rsidR="004F6C7A" w:rsidRDefault="00A57B8A" w:rsidP="00F97E89">
      <w:pPr>
        <w:pStyle w:val="BodyText"/>
      </w:pPr>
      <w:r>
        <w:t xml:space="preserve">Because Vani </w:t>
      </w:r>
      <w:r w:rsidR="00590B1A">
        <w:t>already had her cat</w:t>
      </w:r>
      <w:r>
        <w:t xml:space="preserve"> before the new laws commenced, </w:t>
      </w:r>
      <w:r w:rsidR="00590B1A">
        <w:t xml:space="preserve">she does not need to request her landlord’s consent to keep it. </w:t>
      </w:r>
      <w:r w:rsidR="00D564D8">
        <w:t>However, if she moves to another rental property, she will need to request consent</w:t>
      </w:r>
      <w:r w:rsidR="004F6C7A">
        <w:t xml:space="preserve">. </w:t>
      </w:r>
    </w:p>
    <w:p w14:paraId="5332719D" w14:textId="46C5B6EB" w:rsidR="00B10BA0" w:rsidRPr="00FD1A13" w:rsidRDefault="00FD1A13" w:rsidP="00F97E89">
      <w:pPr>
        <w:pStyle w:val="BodyText"/>
        <w:rPr>
          <w:b/>
        </w:rPr>
      </w:pPr>
      <w:r w:rsidRPr="00FD1A13">
        <w:rPr>
          <w:b/>
        </w:rPr>
        <w:t>Renter bringing in a</w:t>
      </w:r>
      <w:r w:rsidR="00B10BA0" w:rsidRPr="00FD1A13">
        <w:rPr>
          <w:b/>
        </w:rPr>
        <w:t xml:space="preserve"> new pet</w:t>
      </w:r>
    </w:p>
    <w:p w14:paraId="2A072C4A" w14:textId="79153FEA" w:rsidR="00FD1A13" w:rsidRDefault="00FD1A13" w:rsidP="00F97E89">
      <w:pPr>
        <w:pStyle w:val="BodyText"/>
      </w:pPr>
      <w:r>
        <w:t>Tomas and his dog have lived in a rental property since moving to Melbourne in 2018. As Tomas has started working long hours, he is considering getting another dog to keep the first one company. If he wants to bring in the second dog after the new laws commence, he must request his landlord’s consent.</w:t>
      </w:r>
    </w:p>
    <w:p w14:paraId="117D4AAA" w14:textId="77777777" w:rsidR="00CD38CB" w:rsidRPr="006E28A0" w:rsidRDefault="00CD38CB" w:rsidP="00F97E89">
      <w:pPr>
        <w:pStyle w:val="BodyText"/>
        <w:rPr>
          <w:b/>
        </w:rPr>
      </w:pPr>
      <w:r w:rsidRPr="006E28A0">
        <w:rPr>
          <w:b/>
        </w:rPr>
        <w:t>Renter with no pets planning to get a pet</w:t>
      </w:r>
    </w:p>
    <w:p w14:paraId="0EA6039F" w14:textId="7A467FB9" w:rsidR="00CD38CB" w:rsidRDefault="00375134" w:rsidP="00F97E89">
      <w:pPr>
        <w:pStyle w:val="BodyText"/>
      </w:pPr>
      <w:r>
        <w:t xml:space="preserve">Grace and her children have lived in the same rented house for a number of years. </w:t>
      </w:r>
    </w:p>
    <w:p w14:paraId="3497B1EE" w14:textId="1DE35A8A" w:rsidR="00A57B8A" w:rsidRDefault="00375134" w:rsidP="00F97E89">
      <w:pPr>
        <w:pStyle w:val="BodyText"/>
      </w:pPr>
      <w:r>
        <w:t xml:space="preserve">After the new laws commence, Grace decides she wants to keep some chickens in the back yard. She checks that </w:t>
      </w:r>
      <w:r w:rsidR="00C551B3">
        <w:t>this is allowed under local government laws</w:t>
      </w:r>
      <w:r>
        <w:t>. She must also request her landlord’s consent</w:t>
      </w:r>
      <w:r w:rsidR="00C551B3">
        <w:t>, using a separate form for each chicken she wants to keep</w:t>
      </w:r>
      <w:r>
        <w:t>. Her landlord can only refuse consent if VCAT makes an order that this is reasonable.</w:t>
      </w:r>
    </w:p>
    <w:sectPr w:rsidR="00A57B8A" w:rsidSect="00230BBE">
      <w:footerReference w:type="default" r:id="rId10"/>
      <w:footerReference w:type="first" r:id="rId11"/>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F910D" w14:textId="77777777" w:rsidR="00405763" w:rsidRDefault="00405763">
      <w:r>
        <w:separator/>
      </w:r>
    </w:p>
    <w:p w14:paraId="6E5C74FD" w14:textId="77777777" w:rsidR="00405763" w:rsidRDefault="00405763"/>
  </w:endnote>
  <w:endnote w:type="continuationSeparator" w:id="0">
    <w:p w14:paraId="7DD813AD" w14:textId="77777777" w:rsidR="00405763" w:rsidRDefault="00405763">
      <w:r>
        <w:continuationSeparator/>
      </w:r>
    </w:p>
    <w:p w14:paraId="6577DEFD" w14:textId="77777777" w:rsidR="00405763" w:rsidRDefault="00405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FDEC"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805F" w14:textId="77777777" w:rsidR="00510F74" w:rsidRPr="004A46ED" w:rsidRDefault="00405763" w:rsidP="004A46ED">
    <w:pPr>
      <w:pStyle w:val="Footer"/>
    </w:pPr>
    <w:hyperlink r:id="rId1" w:history="1">
      <w:r w:rsidR="004A46ED" w:rsidRPr="00625B7E">
        <w:t>consumer.vic.gov.au/</w:t>
      </w:r>
      <w:proofErr w:type="spellStart"/>
    </w:hyperlink>
    <w:r w:rsidR="00162E29">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4A46ED">
      <w:rPr>
        <w:b/>
        <w:bCs/>
      </w:rPr>
      <w:fldChar w:fldCharType="begin"/>
    </w:r>
    <w:r w:rsidR="004A46ED">
      <w:rPr>
        <w:b/>
        <w:bCs/>
      </w:rPr>
      <w:instrText xml:space="preserve"> NUMPAGES  </w:instrText>
    </w:r>
    <w:r w:rsidR="004A46ED">
      <w:rPr>
        <w:b/>
        <w:bCs/>
      </w:rPr>
      <w:fldChar w:fldCharType="separate"/>
    </w:r>
    <w:r w:rsidR="004A46ED">
      <w:rPr>
        <w:b/>
        <w:bCs/>
        <w:noProof/>
      </w:rPr>
      <w:t>1</w:t>
    </w:r>
    <w:r w:rsidR="004A46ED">
      <w:rPr>
        <w:b/>
        <w:bCs/>
      </w:rPr>
      <w:fldChar w:fldCharType="end"/>
    </w:r>
    <w:r w:rsidR="004A46ED">
      <w:rPr>
        <w:b/>
        <w:bCs/>
      </w:rPr>
      <w:tab/>
    </w:r>
    <w:r w:rsidR="004A46ED" w:rsidRPr="00B6136A">
      <w:rPr>
        <w:rFonts w:cs="Helv"/>
        <w:b/>
        <w:noProof/>
        <w:color w:val="FF0000"/>
      </w:rPr>
      <w:drawing>
        <wp:inline distT="0" distB="0" distL="0" distR="0" wp14:anchorId="1B37BB31" wp14:editId="4414FC3A">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787BB" w14:textId="77777777" w:rsidR="00405763" w:rsidRDefault="00405763">
      <w:r>
        <w:separator/>
      </w:r>
    </w:p>
    <w:p w14:paraId="221EDAF7" w14:textId="77777777" w:rsidR="00405763" w:rsidRDefault="00405763"/>
  </w:footnote>
  <w:footnote w:type="continuationSeparator" w:id="0">
    <w:p w14:paraId="171FC968" w14:textId="77777777" w:rsidR="00405763" w:rsidRDefault="00405763">
      <w:r>
        <w:continuationSeparator/>
      </w:r>
    </w:p>
    <w:p w14:paraId="397E66AF" w14:textId="77777777" w:rsidR="00405763" w:rsidRDefault="004057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10"/>
  </w:num>
  <w:num w:numId="4">
    <w:abstractNumId w:val="8"/>
  </w:num>
  <w:num w:numId="5">
    <w:abstractNumId w:val="9"/>
  </w:num>
  <w:num w:numId="6">
    <w:abstractNumId w:val="4"/>
  </w:num>
  <w:num w:numId="7">
    <w:abstractNumId w:val="3"/>
  </w:num>
  <w:num w:numId="8">
    <w:abstractNumId w:val="14"/>
  </w:num>
  <w:num w:numId="9">
    <w:abstractNumId w:val="9"/>
    <w:lvlOverride w:ilvl="0">
      <w:startOverride w:val="1"/>
    </w:lvlOverride>
  </w:num>
  <w:num w:numId="10">
    <w:abstractNumId w:val="9"/>
    <w:lvlOverride w:ilvl="0">
      <w:startOverride w:val="1"/>
    </w:lvlOverride>
  </w:num>
  <w:num w:numId="11">
    <w:abstractNumId w:val="0"/>
  </w:num>
  <w:num w:numId="12">
    <w:abstractNumId w:val="27"/>
  </w:num>
  <w:num w:numId="13">
    <w:abstractNumId w:val="24"/>
  </w:num>
  <w:num w:numId="14">
    <w:abstractNumId w:val="21"/>
  </w:num>
  <w:num w:numId="15">
    <w:abstractNumId w:val="20"/>
  </w:num>
  <w:num w:numId="16">
    <w:abstractNumId w:val="23"/>
  </w:num>
  <w:num w:numId="17">
    <w:abstractNumId w:val="15"/>
  </w:num>
  <w:num w:numId="18">
    <w:abstractNumId w:val="17"/>
  </w:num>
  <w:num w:numId="19">
    <w:abstractNumId w:val="16"/>
  </w:num>
  <w:num w:numId="20">
    <w:abstractNumId w:val="19"/>
  </w:num>
  <w:num w:numId="21">
    <w:abstractNumId w:val="18"/>
  </w:num>
  <w:num w:numId="22">
    <w:abstractNumId w:val="12"/>
  </w:num>
  <w:num w:numId="23">
    <w:abstractNumId w:val="13"/>
  </w:num>
  <w:num w:numId="24">
    <w:abstractNumId w:val="11"/>
  </w:num>
  <w:num w:numId="25">
    <w:abstractNumId w:val="25"/>
  </w:num>
  <w:num w:numId="26">
    <w:abstractNumId w:val="22"/>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28"/>
  </w:num>
  <w:num w:numId="35">
    <w:abstractNumId w:val="10"/>
  </w:num>
  <w:num w:numId="36">
    <w:abstractNumId w:val="8"/>
  </w:num>
  <w:num w:numId="37">
    <w:abstractNumId w:val="9"/>
  </w:num>
  <w:num w:numId="38">
    <w:abstractNumId w:val="4"/>
  </w:num>
  <w:num w:numId="39">
    <w:abstractNumId w:val="3"/>
  </w:num>
  <w:num w:numId="40">
    <w:abstractNumId w:val="26"/>
  </w:num>
  <w:num w:numId="41">
    <w:abstractNumId w:val="8"/>
  </w:num>
  <w:num w:numId="42">
    <w:abstractNumId w:val="8"/>
  </w:num>
  <w:num w:numId="43">
    <w:abstractNumId w:val="7"/>
  </w:num>
  <w:num w:numId="44">
    <w:abstractNumId w:val="4"/>
  </w:num>
  <w:num w:numId="4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795"/>
    <w:rsid w:val="00056A2B"/>
    <w:rsid w:val="00056F69"/>
    <w:rsid w:val="0006239C"/>
    <w:rsid w:val="0006318E"/>
    <w:rsid w:val="00066F81"/>
    <w:rsid w:val="00067AA8"/>
    <w:rsid w:val="0007437B"/>
    <w:rsid w:val="00080E8C"/>
    <w:rsid w:val="00085AFF"/>
    <w:rsid w:val="000945CF"/>
    <w:rsid w:val="000A05C2"/>
    <w:rsid w:val="000A1E6A"/>
    <w:rsid w:val="000A280C"/>
    <w:rsid w:val="000A4445"/>
    <w:rsid w:val="000A5E17"/>
    <w:rsid w:val="000A6C1A"/>
    <w:rsid w:val="000B3E7C"/>
    <w:rsid w:val="000B5EDC"/>
    <w:rsid w:val="000B65D4"/>
    <w:rsid w:val="000B7347"/>
    <w:rsid w:val="000C2798"/>
    <w:rsid w:val="000C3171"/>
    <w:rsid w:val="000C620E"/>
    <w:rsid w:val="000C7A60"/>
    <w:rsid w:val="000D5176"/>
    <w:rsid w:val="000D780B"/>
    <w:rsid w:val="000D7EA7"/>
    <w:rsid w:val="000E0C11"/>
    <w:rsid w:val="000E3132"/>
    <w:rsid w:val="000E3EE0"/>
    <w:rsid w:val="000E5829"/>
    <w:rsid w:val="000E69CF"/>
    <w:rsid w:val="001011A2"/>
    <w:rsid w:val="00103A0B"/>
    <w:rsid w:val="00106914"/>
    <w:rsid w:val="00111DDD"/>
    <w:rsid w:val="0011355C"/>
    <w:rsid w:val="0012093B"/>
    <w:rsid w:val="00121599"/>
    <w:rsid w:val="0012684E"/>
    <w:rsid w:val="00126958"/>
    <w:rsid w:val="0013188A"/>
    <w:rsid w:val="00134668"/>
    <w:rsid w:val="001424CD"/>
    <w:rsid w:val="00144E7C"/>
    <w:rsid w:val="00151CDA"/>
    <w:rsid w:val="00151FFF"/>
    <w:rsid w:val="001530A6"/>
    <w:rsid w:val="0016060A"/>
    <w:rsid w:val="00162E29"/>
    <w:rsid w:val="0016458D"/>
    <w:rsid w:val="00165E75"/>
    <w:rsid w:val="00167AA0"/>
    <w:rsid w:val="0017595D"/>
    <w:rsid w:val="00175B1C"/>
    <w:rsid w:val="00176A29"/>
    <w:rsid w:val="00185BEB"/>
    <w:rsid w:val="00193C70"/>
    <w:rsid w:val="0019654D"/>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3C00"/>
    <w:rsid w:val="002645FC"/>
    <w:rsid w:val="002660A7"/>
    <w:rsid w:val="002749A3"/>
    <w:rsid w:val="00275B66"/>
    <w:rsid w:val="00275ECB"/>
    <w:rsid w:val="00276618"/>
    <w:rsid w:val="00277089"/>
    <w:rsid w:val="002778E8"/>
    <w:rsid w:val="00277DCB"/>
    <w:rsid w:val="00285E9F"/>
    <w:rsid w:val="002867A9"/>
    <w:rsid w:val="0028766F"/>
    <w:rsid w:val="00290539"/>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1F87"/>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134"/>
    <w:rsid w:val="00375E18"/>
    <w:rsid w:val="0037704E"/>
    <w:rsid w:val="0038183A"/>
    <w:rsid w:val="00396AC2"/>
    <w:rsid w:val="00397C7D"/>
    <w:rsid w:val="003A0694"/>
    <w:rsid w:val="003A2AC9"/>
    <w:rsid w:val="003A5AC7"/>
    <w:rsid w:val="003A6DFB"/>
    <w:rsid w:val="003B1BEB"/>
    <w:rsid w:val="003B2B25"/>
    <w:rsid w:val="003B6EEB"/>
    <w:rsid w:val="003C03A6"/>
    <w:rsid w:val="003C2C28"/>
    <w:rsid w:val="003C3F1B"/>
    <w:rsid w:val="003D1C95"/>
    <w:rsid w:val="003D25A6"/>
    <w:rsid w:val="003D4A4F"/>
    <w:rsid w:val="003E544D"/>
    <w:rsid w:val="003E60DE"/>
    <w:rsid w:val="003E7037"/>
    <w:rsid w:val="003F30A1"/>
    <w:rsid w:val="003F3404"/>
    <w:rsid w:val="003F3BF0"/>
    <w:rsid w:val="003F5034"/>
    <w:rsid w:val="00404089"/>
    <w:rsid w:val="00405763"/>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1C20"/>
    <w:rsid w:val="00462315"/>
    <w:rsid w:val="00462ED7"/>
    <w:rsid w:val="004639CE"/>
    <w:rsid w:val="004660C6"/>
    <w:rsid w:val="00467231"/>
    <w:rsid w:val="00467FB0"/>
    <w:rsid w:val="00473E0E"/>
    <w:rsid w:val="0047590F"/>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4F6C7A"/>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2BA1"/>
    <w:rsid w:val="005635C3"/>
    <w:rsid w:val="00564978"/>
    <w:rsid w:val="00564F67"/>
    <w:rsid w:val="00574FF7"/>
    <w:rsid w:val="005755C6"/>
    <w:rsid w:val="005768A4"/>
    <w:rsid w:val="00577013"/>
    <w:rsid w:val="00580C9E"/>
    <w:rsid w:val="00581D61"/>
    <w:rsid w:val="00583950"/>
    <w:rsid w:val="00587D1A"/>
    <w:rsid w:val="0059064C"/>
    <w:rsid w:val="00590B1A"/>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0714B"/>
    <w:rsid w:val="006130D5"/>
    <w:rsid w:val="00613C8D"/>
    <w:rsid w:val="00615BBC"/>
    <w:rsid w:val="006226DE"/>
    <w:rsid w:val="00625B7E"/>
    <w:rsid w:val="006309FD"/>
    <w:rsid w:val="00630B3C"/>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6AFD"/>
    <w:rsid w:val="006E0F77"/>
    <w:rsid w:val="006E28A0"/>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1010"/>
    <w:rsid w:val="00741054"/>
    <w:rsid w:val="00742B1A"/>
    <w:rsid w:val="00742EE1"/>
    <w:rsid w:val="00745E1A"/>
    <w:rsid w:val="00746873"/>
    <w:rsid w:val="0074751C"/>
    <w:rsid w:val="007475B3"/>
    <w:rsid w:val="00747953"/>
    <w:rsid w:val="007506AC"/>
    <w:rsid w:val="00753D01"/>
    <w:rsid w:val="0075739A"/>
    <w:rsid w:val="00764E72"/>
    <w:rsid w:val="00770F09"/>
    <w:rsid w:val="00772382"/>
    <w:rsid w:val="007743C4"/>
    <w:rsid w:val="00774477"/>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16D74"/>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38D8"/>
    <w:rsid w:val="00877974"/>
    <w:rsid w:val="00881665"/>
    <w:rsid w:val="00886B0E"/>
    <w:rsid w:val="008913E0"/>
    <w:rsid w:val="008A4172"/>
    <w:rsid w:val="008A4880"/>
    <w:rsid w:val="008A5C9C"/>
    <w:rsid w:val="008B113A"/>
    <w:rsid w:val="008B17F9"/>
    <w:rsid w:val="008B26A1"/>
    <w:rsid w:val="008D323B"/>
    <w:rsid w:val="008E0C3F"/>
    <w:rsid w:val="008E0CFA"/>
    <w:rsid w:val="008E2696"/>
    <w:rsid w:val="008E2EA3"/>
    <w:rsid w:val="008E6160"/>
    <w:rsid w:val="008F1413"/>
    <w:rsid w:val="00900B22"/>
    <w:rsid w:val="00901425"/>
    <w:rsid w:val="0091000C"/>
    <w:rsid w:val="00910244"/>
    <w:rsid w:val="0091169D"/>
    <w:rsid w:val="00913492"/>
    <w:rsid w:val="00914F87"/>
    <w:rsid w:val="0091626B"/>
    <w:rsid w:val="00921A67"/>
    <w:rsid w:val="009268B0"/>
    <w:rsid w:val="009274E0"/>
    <w:rsid w:val="00933E5F"/>
    <w:rsid w:val="00934008"/>
    <w:rsid w:val="00934545"/>
    <w:rsid w:val="009426B2"/>
    <w:rsid w:val="009432AE"/>
    <w:rsid w:val="009437D0"/>
    <w:rsid w:val="00944F23"/>
    <w:rsid w:val="00946E75"/>
    <w:rsid w:val="009478AE"/>
    <w:rsid w:val="00947B6C"/>
    <w:rsid w:val="00951678"/>
    <w:rsid w:val="00954121"/>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D4954"/>
    <w:rsid w:val="009D6668"/>
    <w:rsid w:val="009E16F5"/>
    <w:rsid w:val="009E5BD4"/>
    <w:rsid w:val="009E618B"/>
    <w:rsid w:val="009E69E9"/>
    <w:rsid w:val="009E7072"/>
    <w:rsid w:val="009F36F7"/>
    <w:rsid w:val="009F4AF3"/>
    <w:rsid w:val="009F653B"/>
    <w:rsid w:val="009F72F8"/>
    <w:rsid w:val="00A00364"/>
    <w:rsid w:val="00A034D8"/>
    <w:rsid w:val="00A102EA"/>
    <w:rsid w:val="00A11DEC"/>
    <w:rsid w:val="00A12752"/>
    <w:rsid w:val="00A1765A"/>
    <w:rsid w:val="00A2105C"/>
    <w:rsid w:val="00A22963"/>
    <w:rsid w:val="00A24741"/>
    <w:rsid w:val="00A30BDB"/>
    <w:rsid w:val="00A31FC9"/>
    <w:rsid w:val="00A32C77"/>
    <w:rsid w:val="00A376E9"/>
    <w:rsid w:val="00A4335A"/>
    <w:rsid w:val="00A525EA"/>
    <w:rsid w:val="00A57B8A"/>
    <w:rsid w:val="00A62E3F"/>
    <w:rsid w:val="00A66A43"/>
    <w:rsid w:val="00A776E7"/>
    <w:rsid w:val="00A82530"/>
    <w:rsid w:val="00A82629"/>
    <w:rsid w:val="00A84243"/>
    <w:rsid w:val="00A8471E"/>
    <w:rsid w:val="00A86594"/>
    <w:rsid w:val="00A86F06"/>
    <w:rsid w:val="00AA0AF0"/>
    <w:rsid w:val="00AA16A6"/>
    <w:rsid w:val="00AA2964"/>
    <w:rsid w:val="00AA43C3"/>
    <w:rsid w:val="00AA5826"/>
    <w:rsid w:val="00AB75A4"/>
    <w:rsid w:val="00AB7CB3"/>
    <w:rsid w:val="00AB7E0D"/>
    <w:rsid w:val="00AC0B36"/>
    <w:rsid w:val="00AC12F3"/>
    <w:rsid w:val="00AE7802"/>
    <w:rsid w:val="00B02080"/>
    <w:rsid w:val="00B05649"/>
    <w:rsid w:val="00B05DC6"/>
    <w:rsid w:val="00B07793"/>
    <w:rsid w:val="00B10317"/>
    <w:rsid w:val="00B10BA0"/>
    <w:rsid w:val="00B13355"/>
    <w:rsid w:val="00B13AF4"/>
    <w:rsid w:val="00B17450"/>
    <w:rsid w:val="00B21294"/>
    <w:rsid w:val="00B35212"/>
    <w:rsid w:val="00B452FA"/>
    <w:rsid w:val="00B54B0C"/>
    <w:rsid w:val="00B57F9A"/>
    <w:rsid w:val="00B751DB"/>
    <w:rsid w:val="00B80008"/>
    <w:rsid w:val="00B83190"/>
    <w:rsid w:val="00B8378D"/>
    <w:rsid w:val="00B927C5"/>
    <w:rsid w:val="00B9341F"/>
    <w:rsid w:val="00B95039"/>
    <w:rsid w:val="00B96A5D"/>
    <w:rsid w:val="00B96DBC"/>
    <w:rsid w:val="00BA18FC"/>
    <w:rsid w:val="00BA1DF7"/>
    <w:rsid w:val="00BA276B"/>
    <w:rsid w:val="00BA3586"/>
    <w:rsid w:val="00BA3F4F"/>
    <w:rsid w:val="00BA6707"/>
    <w:rsid w:val="00BB04F4"/>
    <w:rsid w:val="00BC49B4"/>
    <w:rsid w:val="00BC57C0"/>
    <w:rsid w:val="00BC7567"/>
    <w:rsid w:val="00BD17C7"/>
    <w:rsid w:val="00BD4D0E"/>
    <w:rsid w:val="00BD5638"/>
    <w:rsid w:val="00BD6B17"/>
    <w:rsid w:val="00BE2F89"/>
    <w:rsid w:val="00BF3A89"/>
    <w:rsid w:val="00C03AD7"/>
    <w:rsid w:val="00C10DA5"/>
    <w:rsid w:val="00C11A0F"/>
    <w:rsid w:val="00C20885"/>
    <w:rsid w:val="00C226AA"/>
    <w:rsid w:val="00C2270A"/>
    <w:rsid w:val="00C24ACF"/>
    <w:rsid w:val="00C3028D"/>
    <w:rsid w:val="00C3368F"/>
    <w:rsid w:val="00C4111B"/>
    <w:rsid w:val="00C50CBD"/>
    <w:rsid w:val="00C527FB"/>
    <w:rsid w:val="00C551B3"/>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08D7"/>
    <w:rsid w:val="00CB33D5"/>
    <w:rsid w:val="00CB60B1"/>
    <w:rsid w:val="00CB7C8D"/>
    <w:rsid w:val="00CC19AE"/>
    <w:rsid w:val="00CC208B"/>
    <w:rsid w:val="00CC4523"/>
    <w:rsid w:val="00CC55AA"/>
    <w:rsid w:val="00CD08FD"/>
    <w:rsid w:val="00CD2422"/>
    <w:rsid w:val="00CD38CB"/>
    <w:rsid w:val="00CD5914"/>
    <w:rsid w:val="00CE28D5"/>
    <w:rsid w:val="00CE400B"/>
    <w:rsid w:val="00CE536D"/>
    <w:rsid w:val="00CF2E0A"/>
    <w:rsid w:val="00D018FD"/>
    <w:rsid w:val="00D06191"/>
    <w:rsid w:val="00D07D0A"/>
    <w:rsid w:val="00D154F2"/>
    <w:rsid w:val="00D16437"/>
    <w:rsid w:val="00D17D5C"/>
    <w:rsid w:val="00D202B2"/>
    <w:rsid w:val="00D2596F"/>
    <w:rsid w:val="00D30F48"/>
    <w:rsid w:val="00D3321C"/>
    <w:rsid w:val="00D41AC9"/>
    <w:rsid w:val="00D46B2D"/>
    <w:rsid w:val="00D47555"/>
    <w:rsid w:val="00D50115"/>
    <w:rsid w:val="00D509BB"/>
    <w:rsid w:val="00D564D8"/>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276B2"/>
    <w:rsid w:val="00F30BF8"/>
    <w:rsid w:val="00F3148B"/>
    <w:rsid w:val="00F33875"/>
    <w:rsid w:val="00F34AA1"/>
    <w:rsid w:val="00F371B4"/>
    <w:rsid w:val="00F4266E"/>
    <w:rsid w:val="00F42961"/>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97E89"/>
    <w:rsid w:val="00FA20FA"/>
    <w:rsid w:val="00FB581A"/>
    <w:rsid w:val="00FB66E7"/>
    <w:rsid w:val="00FC4291"/>
    <w:rsid w:val="00FC74E0"/>
    <w:rsid w:val="00FD1A13"/>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33AC8"/>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2"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8"/>
    <w:lsdException w:name="FollowedHyperlink" w:uiPriority="99"/>
    <w:lsdException w:name="Strong" w:uiPriority="0" w:qFormat="1"/>
    <w:lsdException w:name="Emphasis" w:uiPriority="4"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Firstparagraph">
    <w:name w:val="First paragraph"/>
    <w:basedOn w:val="BodyText"/>
    <w:next w:val="BodyText"/>
    <w:uiPriority w:val="14"/>
    <w:qFormat/>
    <w:rsid w:val="008E2EA3"/>
    <w:pPr>
      <w:spacing w:before="360"/>
    </w:pPr>
    <w:rPr>
      <w:lang w:val="en-US"/>
    </w:rPr>
  </w:style>
  <w:style w:type="character" w:styleId="UnresolvedMention">
    <w:name w:val="Unresolved Mention"/>
    <w:basedOn w:val="DefaultParagraphFont"/>
    <w:uiPriority w:val="99"/>
    <w:semiHidden/>
    <w:unhideWhenUsed/>
    <w:rsid w:val="00BF3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089948">
      <w:bodyDiv w:val="1"/>
      <w:marLeft w:val="0"/>
      <w:marRight w:val="0"/>
      <w:marTop w:val="0"/>
      <w:marBottom w:val="0"/>
      <w:divBdr>
        <w:top w:val="none" w:sz="0" w:space="0" w:color="auto"/>
        <w:left w:val="none" w:sz="0" w:space="0" w:color="auto"/>
        <w:bottom w:val="none" w:sz="0" w:space="0" w:color="auto"/>
        <w:right w:val="none" w:sz="0" w:space="0" w:color="auto"/>
      </w:divBdr>
    </w:div>
    <w:div w:id="1515072558">
      <w:bodyDiv w:val="1"/>
      <w:marLeft w:val="0"/>
      <w:marRight w:val="0"/>
      <w:marTop w:val="0"/>
      <w:marBottom w:val="0"/>
      <w:divBdr>
        <w:top w:val="none" w:sz="0" w:space="0" w:color="auto"/>
        <w:left w:val="none" w:sz="0" w:space="0" w:color="auto"/>
        <w:bottom w:val="none" w:sz="0" w:space="0" w:color="auto"/>
        <w:right w:val="none" w:sz="0" w:space="0" w:color="auto"/>
      </w:divBdr>
    </w:div>
    <w:div w:id="1903632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vic.gov.au/ren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griculture.vic.gov.au/pet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73B38-F246-4281-9931-7F0CC590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Fact Sheet 14: Pets</vt:lpstr>
    </vt:vector>
  </TitlesOfParts>
  <Company>Department of Justice and Community Safety</Company>
  <LinksUpToDate>false</LinksUpToDate>
  <CharactersWithSpaces>4931</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14: Pets</dc:title>
  <dc:subject/>
  <dc:creator>Consumer Affairs Victoria</dc:creator>
  <cp:keywords/>
  <cp:lastModifiedBy>David S</cp:lastModifiedBy>
  <cp:revision>8</cp:revision>
  <cp:lastPrinted>2016-05-23T03:42:00Z</cp:lastPrinted>
  <dcterms:created xsi:type="dcterms:W3CDTF">2020-02-19T22:50:00Z</dcterms:created>
  <dcterms:modified xsi:type="dcterms:W3CDTF">2020-10-05T05:02:00Z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