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920B" w14:textId="77777777" w:rsidR="00EA67A6" w:rsidRPr="00EA67A6" w:rsidRDefault="00EA67A6" w:rsidP="00EA67A6">
      <w:pPr>
        <w:pStyle w:val="Heading1"/>
        <w:rPr>
          <w:lang w:val="en-US"/>
        </w:rPr>
      </w:pPr>
      <w:r w:rsidRPr="00EA67A6">
        <w:rPr>
          <w:lang w:val="en-US"/>
        </w:rPr>
        <w:t xml:space="preserve">Fact Sheet </w:t>
      </w:r>
      <w:r w:rsidR="004A21B8">
        <w:rPr>
          <w:lang w:val="en-US"/>
        </w:rPr>
        <w:t>2</w:t>
      </w:r>
      <w:r w:rsidRPr="00EA67A6">
        <w:rPr>
          <w:lang w:val="en-US"/>
        </w:rPr>
        <w:t xml:space="preserve">: </w:t>
      </w:r>
      <w:r w:rsidR="004A21B8" w:rsidRPr="004A21B8">
        <w:rPr>
          <w:lang w:val="en-US"/>
        </w:rPr>
        <w:t>Rental providers must give a reason to end a rental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B2C43" w14:paraId="3AB87AAE" w14:textId="77777777" w:rsidTr="006C196F">
        <w:tc>
          <w:tcPr>
            <w:tcW w:w="9628" w:type="dxa"/>
          </w:tcPr>
          <w:p w14:paraId="070B6DE4" w14:textId="77777777" w:rsidR="00AB2C43" w:rsidRPr="0059400F" w:rsidRDefault="00AB2C43" w:rsidP="006C196F">
            <w:pPr>
              <w:pStyle w:val="TableText"/>
            </w:pPr>
            <w:bookmarkStart w:id="0" w:name="_GoBack"/>
            <w:r w:rsidRPr="0059400F">
              <w:t xml:space="preserve">This fact sheet is about changes to Victoria’s renting laws that have not happened yet. They will be in place from </w:t>
            </w:r>
            <w:r w:rsidR="000D18FE">
              <w:t>29 March 2021</w:t>
            </w:r>
            <w:r w:rsidRPr="0059400F">
              <w:t>.</w:t>
            </w:r>
          </w:p>
          <w:p w14:paraId="5C8378A7" w14:textId="77777777" w:rsidR="00AB2C43" w:rsidRDefault="00AB2C43" w:rsidP="006C196F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bookmarkEnd w:id="0"/>
    <w:p w14:paraId="52474126" w14:textId="77777777" w:rsidR="004A21B8" w:rsidRPr="004A21B8" w:rsidRDefault="004A21B8" w:rsidP="00862201">
      <w:pPr>
        <w:pStyle w:val="Firstparagraph"/>
      </w:pPr>
      <w:r w:rsidRPr="004A21B8">
        <w:t>Under new renting laws, a rental provider (landlord) must use a valid reason to issue a notice to vacate to a renter. They cannot issue a ‘no specified reason’ notice to vacate.</w:t>
      </w:r>
    </w:p>
    <w:p w14:paraId="129B23C7" w14:textId="77777777" w:rsidR="004A21B8" w:rsidRPr="004A21B8" w:rsidRDefault="004A21B8" w:rsidP="004A21B8">
      <w:pPr>
        <w:pStyle w:val="Heading2"/>
        <w:rPr>
          <w:lang w:val="en-US"/>
        </w:rPr>
      </w:pPr>
      <w:r w:rsidRPr="004A21B8">
        <w:rPr>
          <w:lang w:val="en-US"/>
        </w:rPr>
        <w:t>What has changed?</w:t>
      </w:r>
    </w:p>
    <w:p w14:paraId="64B83C04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Rental providers must provide a valid reason to end a rental agreement. </w:t>
      </w:r>
    </w:p>
    <w:p w14:paraId="0AE36489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Valid reasons include sale, change of use or demolition of premises, and landlord moving back into the premises. </w:t>
      </w:r>
    </w:p>
    <w:p w14:paraId="509491A4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Previously a rental provider could issue a notice to vacate without providing a reason. The notice periods were 120 days for rental agreements up to 5 years.  </w:t>
      </w:r>
    </w:p>
    <w:p w14:paraId="6EA4316B" w14:textId="77777777" w:rsidR="004A21B8" w:rsidRPr="004A21B8" w:rsidRDefault="004A21B8" w:rsidP="004A21B8">
      <w:pPr>
        <w:pStyle w:val="Heading2"/>
        <w:rPr>
          <w:lang w:val="en-US"/>
        </w:rPr>
      </w:pPr>
      <w:r w:rsidRPr="004A21B8">
        <w:rPr>
          <w:lang w:val="en-US"/>
        </w:rPr>
        <w:t>Are there new reasons provided in the rental laws?</w:t>
      </w:r>
    </w:p>
    <w:p w14:paraId="2C08C4D7" w14:textId="77777777" w:rsidR="004A21B8" w:rsidRPr="004A21B8" w:rsidRDefault="004A21B8" w:rsidP="004A21B8">
      <w:pPr>
        <w:pStyle w:val="Heading3"/>
        <w:rPr>
          <w:lang w:val="en-US"/>
        </w:rPr>
      </w:pPr>
      <w:r w:rsidRPr="004A21B8">
        <w:rPr>
          <w:lang w:val="en-US"/>
        </w:rPr>
        <w:t>Threats and intimidation</w:t>
      </w:r>
    </w:p>
    <w:p w14:paraId="67744664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A rental provider may give a notice to vacate if the renter or any other person occupying the premises has seriously threatened or intimidated: </w:t>
      </w:r>
    </w:p>
    <w:p w14:paraId="72BD65CF" w14:textId="77777777" w:rsidR="004A21B8" w:rsidRPr="004A21B8" w:rsidRDefault="004A21B8" w:rsidP="004A21B8">
      <w:pPr>
        <w:pStyle w:val="ListBullet"/>
        <w:rPr>
          <w:lang w:val="en-US"/>
        </w:rPr>
      </w:pPr>
      <w:r w:rsidRPr="004A21B8">
        <w:rPr>
          <w:lang w:val="en-US"/>
        </w:rPr>
        <w:t>the rental provider or their agent, or</w:t>
      </w:r>
    </w:p>
    <w:p w14:paraId="66F79D39" w14:textId="77777777" w:rsidR="004A21B8" w:rsidRPr="004A21B8" w:rsidRDefault="004A21B8" w:rsidP="004A21B8">
      <w:pPr>
        <w:pStyle w:val="ListBullet"/>
        <w:rPr>
          <w:lang w:val="en-US"/>
        </w:rPr>
      </w:pPr>
      <w:r w:rsidRPr="004A21B8">
        <w:rPr>
          <w:lang w:val="en-US"/>
        </w:rPr>
        <w:t xml:space="preserve">contractors or employees of the rental provider or their agent. </w:t>
      </w:r>
    </w:p>
    <w:p w14:paraId="44578A9E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The minimum notice period is </w:t>
      </w:r>
      <w:r w:rsidRPr="004A21B8">
        <w:rPr>
          <w:b/>
          <w:lang w:val="en-US"/>
        </w:rPr>
        <w:t>14 days</w:t>
      </w:r>
      <w:r w:rsidRPr="004A21B8">
        <w:rPr>
          <w:lang w:val="en-US"/>
        </w:rPr>
        <w:t>.</w:t>
      </w:r>
    </w:p>
    <w:p w14:paraId="6D6DB35A" w14:textId="77777777" w:rsidR="004A21B8" w:rsidRPr="004A21B8" w:rsidRDefault="004A21B8" w:rsidP="004A21B8">
      <w:pPr>
        <w:pStyle w:val="Heading3"/>
        <w:rPr>
          <w:lang w:val="en-US"/>
        </w:rPr>
      </w:pPr>
      <w:r w:rsidRPr="004A21B8">
        <w:rPr>
          <w:lang w:val="en-US"/>
        </w:rPr>
        <w:t>Pet is kept without rental provider’s consent</w:t>
      </w:r>
    </w:p>
    <w:p w14:paraId="24866960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A rental provider may give a notice to vacate if: </w:t>
      </w:r>
    </w:p>
    <w:p w14:paraId="53854E15" w14:textId="77777777" w:rsidR="004A21B8" w:rsidRPr="004A21B8" w:rsidRDefault="004A21B8" w:rsidP="004A21B8">
      <w:pPr>
        <w:pStyle w:val="ListBullet"/>
        <w:rPr>
          <w:lang w:val="en-US"/>
        </w:rPr>
      </w:pPr>
      <w:r w:rsidRPr="004A21B8">
        <w:rPr>
          <w:lang w:val="en-US"/>
        </w:rPr>
        <w:t>the Victorian Civil and Administrative Tribunal (VCAT) has excluded a pet from the rental premise, and</w:t>
      </w:r>
    </w:p>
    <w:p w14:paraId="3C115D09" w14:textId="77777777" w:rsidR="004A21B8" w:rsidRPr="004A21B8" w:rsidRDefault="004A21B8" w:rsidP="004A21B8">
      <w:pPr>
        <w:pStyle w:val="ListBullet"/>
        <w:rPr>
          <w:lang w:val="en-US"/>
        </w:rPr>
      </w:pPr>
      <w:r w:rsidRPr="004A21B8">
        <w:rPr>
          <w:lang w:val="en-US"/>
        </w:rPr>
        <w:t xml:space="preserve">the renter has failed to comply with the VCAT order within 14 days. </w:t>
      </w:r>
    </w:p>
    <w:p w14:paraId="012B0135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 xml:space="preserve">The minimum notice period is </w:t>
      </w:r>
      <w:r w:rsidRPr="004A21B8">
        <w:rPr>
          <w:b/>
          <w:lang w:val="en-US"/>
        </w:rPr>
        <w:t>28 days</w:t>
      </w:r>
      <w:r w:rsidRPr="004A21B8">
        <w:rPr>
          <w:lang w:val="en-US"/>
        </w:rPr>
        <w:t>.</w:t>
      </w:r>
    </w:p>
    <w:p w14:paraId="69DA070C" w14:textId="77777777" w:rsidR="004A21B8" w:rsidRPr="004A21B8" w:rsidRDefault="004A21B8" w:rsidP="004A21B8">
      <w:pPr>
        <w:pStyle w:val="Heading2"/>
        <w:rPr>
          <w:lang w:val="en-US"/>
        </w:rPr>
      </w:pPr>
      <w:r w:rsidRPr="004A21B8">
        <w:rPr>
          <w:lang w:val="en-US"/>
        </w:rPr>
        <w:t xml:space="preserve">What if a notice to vacate has been issued incorrectly? </w:t>
      </w:r>
    </w:p>
    <w:p w14:paraId="6C4D4B6C" w14:textId="77777777" w:rsidR="004A21B8" w:rsidRPr="004A21B8" w:rsidRDefault="004A21B8" w:rsidP="004A21B8">
      <w:pPr>
        <w:pStyle w:val="BodyText"/>
        <w:rPr>
          <w:lang w:val="en-US"/>
        </w:rPr>
      </w:pPr>
      <w:r w:rsidRPr="004A21B8">
        <w:rPr>
          <w:lang w:val="en-US"/>
        </w:rPr>
        <w:t>If a renter believes that their rental provider has issued a notice to vacate that is not valid, they should apply to the Victorian Civil and Administrative Tribunal (VCAT) to challenge the notice.</w:t>
      </w:r>
    </w:p>
    <w:p w14:paraId="6C536166" w14:textId="77777777" w:rsidR="004A21B8" w:rsidRPr="004A21B8" w:rsidRDefault="004A21B8" w:rsidP="004A21B8">
      <w:pPr>
        <w:pStyle w:val="Heading2"/>
        <w:rPr>
          <w:lang w:val="en-US"/>
        </w:rPr>
      </w:pPr>
      <w:r w:rsidRPr="004A21B8">
        <w:rPr>
          <w:lang w:val="en-US"/>
        </w:rPr>
        <w:t>What if a renter does not vacate?</w:t>
      </w:r>
    </w:p>
    <w:p w14:paraId="55CC66F0" w14:textId="77777777" w:rsidR="00CA31C2" w:rsidRPr="00510F74" w:rsidRDefault="004A21B8" w:rsidP="004A21B8">
      <w:pPr>
        <w:pStyle w:val="BodyText"/>
      </w:pPr>
      <w:r w:rsidRPr="004A21B8">
        <w:rPr>
          <w:lang w:val="en-US"/>
        </w:rPr>
        <w:t>The rental provider may apply to VCAT for a possession order (eviction).</w:t>
      </w:r>
    </w:p>
    <w:sectPr w:rsidR="00CA31C2" w:rsidRPr="00510F74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307CB" w14:textId="77777777" w:rsidR="00921DE7" w:rsidRDefault="00921DE7">
      <w:r>
        <w:separator/>
      </w:r>
    </w:p>
    <w:p w14:paraId="2DCEB23E" w14:textId="77777777" w:rsidR="00921DE7" w:rsidRDefault="00921DE7"/>
  </w:endnote>
  <w:endnote w:type="continuationSeparator" w:id="0">
    <w:p w14:paraId="15B98AEE" w14:textId="77777777" w:rsidR="00921DE7" w:rsidRDefault="00921DE7">
      <w:r>
        <w:continuationSeparator/>
      </w:r>
    </w:p>
    <w:p w14:paraId="0A139C6A" w14:textId="77777777" w:rsidR="00921DE7" w:rsidRDefault="00921D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15AAC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B01E" w14:textId="77777777" w:rsidR="00510F74" w:rsidRPr="004A46ED" w:rsidRDefault="00921DE7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EA67A6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18FBEB57" wp14:editId="13803483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5E5FD" w14:textId="77777777" w:rsidR="00921DE7" w:rsidRDefault="00921DE7">
      <w:r>
        <w:separator/>
      </w:r>
    </w:p>
    <w:p w14:paraId="11B4F653" w14:textId="77777777" w:rsidR="00921DE7" w:rsidRDefault="00921DE7"/>
  </w:footnote>
  <w:footnote w:type="continuationSeparator" w:id="0">
    <w:p w14:paraId="3CA12754" w14:textId="77777777" w:rsidR="00921DE7" w:rsidRDefault="00921DE7">
      <w:r>
        <w:continuationSeparator/>
      </w:r>
    </w:p>
    <w:p w14:paraId="0D6E979D" w14:textId="77777777" w:rsidR="00921DE7" w:rsidRDefault="00921D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18FE"/>
    <w:rsid w:val="000D780B"/>
    <w:rsid w:val="000D7EA7"/>
    <w:rsid w:val="000E0C11"/>
    <w:rsid w:val="000E3132"/>
    <w:rsid w:val="000E3EE0"/>
    <w:rsid w:val="000E5829"/>
    <w:rsid w:val="000E69CF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A1F82"/>
    <w:rsid w:val="002A2A8C"/>
    <w:rsid w:val="002B0278"/>
    <w:rsid w:val="002B1C94"/>
    <w:rsid w:val="002B2F0C"/>
    <w:rsid w:val="002B4410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5D30"/>
    <w:rsid w:val="003A6DFB"/>
    <w:rsid w:val="003B2B25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4089"/>
    <w:rsid w:val="00406892"/>
    <w:rsid w:val="004101B5"/>
    <w:rsid w:val="0041515A"/>
    <w:rsid w:val="00415DF2"/>
    <w:rsid w:val="00417260"/>
    <w:rsid w:val="00424EC4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21B8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2201"/>
    <w:rsid w:val="00865C44"/>
    <w:rsid w:val="00867B76"/>
    <w:rsid w:val="00872B40"/>
    <w:rsid w:val="00877974"/>
    <w:rsid w:val="0088027D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1DE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2C43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368F"/>
    <w:rsid w:val="00C4111B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6B2A"/>
    <w:rsid w:val="00EA3C5E"/>
    <w:rsid w:val="00EA67A6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220F"/>
    <w:rsid w:val="00F6324D"/>
    <w:rsid w:val="00F6581A"/>
    <w:rsid w:val="00F729F9"/>
    <w:rsid w:val="00F73E82"/>
    <w:rsid w:val="00F7770B"/>
    <w:rsid w:val="00F90860"/>
    <w:rsid w:val="00F91DF9"/>
    <w:rsid w:val="00F969DD"/>
    <w:rsid w:val="00FA20FA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7BF2B9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862201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B7A02-D09F-4AE1-920B-CDB6BF48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and Regulation</Company>
  <LinksUpToDate>false</LinksUpToDate>
  <CharactersWithSpaces>1961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Consumer Affairs Victoria</dc:creator>
  <cp:keywords/>
  <cp:lastModifiedBy>David S</cp:lastModifiedBy>
  <cp:revision>6</cp:revision>
  <cp:lastPrinted>2016-05-23T03:42:00Z</cp:lastPrinted>
  <dcterms:created xsi:type="dcterms:W3CDTF">2019-08-30T03:57:00Z</dcterms:created>
  <dcterms:modified xsi:type="dcterms:W3CDTF">2020-10-05T04:57:00Z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