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A6" w:rsidRPr="00EA67A6" w:rsidRDefault="000F1167" w:rsidP="00EA67A6">
      <w:pPr>
        <w:pStyle w:val="Heading1"/>
        <w:rPr>
          <w:lang w:val="en-US"/>
        </w:rPr>
      </w:pPr>
      <w:r w:rsidRPr="000F1167">
        <w:t xml:space="preserve">Fact </w:t>
      </w:r>
      <w:r>
        <w:t>S</w:t>
      </w:r>
      <w:r w:rsidRPr="000F1167">
        <w:t>heet 20: Rental provider must provide a free set of keys for each renter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3BC5" w:rsidTr="00876D54">
        <w:tc>
          <w:tcPr>
            <w:tcW w:w="9571" w:type="dxa"/>
          </w:tcPr>
          <w:p w:rsidR="006A3BC5" w:rsidRPr="0059400F" w:rsidRDefault="006A3BC5" w:rsidP="0059400F">
            <w:pPr>
              <w:pStyle w:val="TableText"/>
            </w:pPr>
            <w:bookmarkStart w:id="0" w:name="_Hlk18507692"/>
            <w:r w:rsidRPr="0059400F">
              <w:t xml:space="preserve">This fact sheet is about changes to Victoria’s renting laws that have not happened yet. They will be in place from </w:t>
            </w:r>
            <w:r w:rsidR="0020231C">
              <w:t>29 March 2021</w:t>
            </w:r>
            <w:r w:rsidRPr="0059400F">
              <w:t>.</w:t>
            </w:r>
            <w:bookmarkStart w:id="1" w:name="_GoBack"/>
            <w:bookmarkEnd w:id="1"/>
          </w:p>
          <w:p w:rsidR="006A3BC5" w:rsidRDefault="006A3BC5" w:rsidP="0059400F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bookmarkEnd w:id="0"/>
    <w:p w:rsidR="000F1167" w:rsidRPr="000F1167" w:rsidRDefault="000F1167" w:rsidP="000F1167">
      <w:pPr>
        <w:pStyle w:val="Firstparagraph"/>
        <w:rPr>
          <w:lang w:val="en-AU"/>
        </w:rPr>
      </w:pPr>
      <w:r w:rsidRPr="000F1167">
        <w:rPr>
          <w:lang w:val="en-AU"/>
        </w:rPr>
        <w:t xml:space="preserve">The rental provider (landlord) must provide a free set of keys or another security device (for example, to access an apartment building’s car park) to each renter who signed the rental agreement. </w:t>
      </w:r>
    </w:p>
    <w:p w:rsidR="000F1167" w:rsidRPr="000F1167" w:rsidRDefault="000F1167" w:rsidP="000F1167">
      <w:pPr>
        <w:pStyle w:val="BodyText"/>
      </w:pPr>
      <w:r w:rsidRPr="000F1167">
        <w:t>If both a key and a security device are required to enable the renter to access the property, the rental provider must provide both for free for each renter.</w:t>
      </w:r>
    </w:p>
    <w:p w:rsidR="00CA31C2" w:rsidRPr="00876D54" w:rsidRDefault="000F1167" w:rsidP="000F1167">
      <w:pPr>
        <w:pStyle w:val="BodyText"/>
      </w:pPr>
      <w:r w:rsidRPr="000F1167">
        <w:t>If a renter requests an additional key or security device, the rental provider can charge a reasonable fee.</w:t>
      </w:r>
    </w:p>
    <w:sectPr w:rsidR="00CA31C2" w:rsidRPr="00876D54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D10" w:rsidRDefault="00280D10">
      <w:r>
        <w:separator/>
      </w:r>
    </w:p>
    <w:p w:rsidR="00280D10" w:rsidRDefault="00280D10"/>
  </w:endnote>
  <w:endnote w:type="continuationSeparator" w:id="0">
    <w:p w:rsidR="00280D10" w:rsidRDefault="00280D10">
      <w:r>
        <w:continuationSeparator/>
      </w:r>
    </w:p>
    <w:p w:rsidR="00280D10" w:rsidRDefault="00280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74" w:rsidRPr="004A46ED" w:rsidRDefault="00280D10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EA67A6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258B6E8A" wp14:editId="711C7D4B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D10" w:rsidRDefault="00280D10">
      <w:r>
        <w:separator/>
      </w:r>
    </w:p>
    <w:p w:rsidR="00280D10" w:rsidRDefault="00280D10"/>
  </w:footnote>
  <w:footnote w:type="continuationSeparator" w:id="0">
    <w:p w:rsidR="00280D10" w:rsidRDefault="00280D10">
      <w:r>
        <w:continuationSeparator/>
      </w:r>
    </w:p>
    <w:p w:rsidR="00280D10" w:rsidRDefault="00280D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7F44666"/>
    <w:multiLevelType w:val="hybridMultilevel"/>
    <w:tmpl w:val="D742B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3A62"/>
    <w:multiLevelType w:val="hybridMultilevel"/>
    <w:tmpl w:val="25AC793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A112B38"/>
    <w:multiLevelType w:val="hybridMultilevel"/>
    <w:tmpl w:val="6BA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726F1"/>
    <w:multiLevelType w:val="hybridMultilevel"/>
    <w:tmpl w:val="835E1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6CE8"/>
    <w:multiLevelType w:val="hybridMultilevel"/>
    <w:tmpl w:val="95767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83D4A"/>
    <w:multiLevelType w:val="hybridMultilevel"/>
    <w:tmpl w:val="1640F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3C86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1167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231C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0D10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167CA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5D30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D51F5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219CC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1EC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400F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A3BC5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154EB"/>
    <w:rsid w:val="00723808"/>
    <w:rsid w:val="00733A57"/>
    <w:rsid w:val="00733B8C"/>
    <w:rsid w:val="00737D7F"/>
    <w:rsid w:val="00741010"/>
    <w:rsid w:val="00741054"/>
    <w:rsid w:val="00742B1A"/>
    <w:rsid w:val="00742F67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6D54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902B7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3F40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0A53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5791D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7B2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5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4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7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8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6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3BC5"/>
    <w:rPr>
      <w:color w:val="605E5C"/>
      <w:shd w:val="clear" w:color="auto" w:fill="E1DFDD"/>
    </w:rPr>
  </w:style>
  <w:style w:type="paragraph" w:customStyle="1" w:styleId="Firstparagraph">
    <w:name w:val="First paragraph"/>
    <w:basedOn w:val="BodyText"/>
    <w:next w:val="BodyText"/>
    <w:uiPriority w:val="14"/>
    <w:qFormat/>
    <w:rsid w:val="007154EB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C9BE-2F9E-4BC2-8E9A-CE72B5E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20: Rental provider must provide a free set of keys for each renter</vt:lpstr>
    </vt:vector>
  </TitlesOfParts>
  <Company>Department of Justice and Community Safety</Company>
  <LinksUpToDate>false</LinksUpToDate>
  <CharactersWithSpaces>854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20: Rental provider must provide a free set of keys for each renter</dc:title>
  <dc:subject/>
  <dc:creator>Consumer Affairs Victoria</dc:creator>
  <cp:keywords/>
  <cp:lastModifiedBy>David S</cp:lastModifiedBy>
  <cp:revision>4</cp:revision>
  <cp:lastPrinted>2016-05-23T03:42:00Z</cp:lastPrinted>
  <dcterms:created xsi:type="dcterms:W3CDTF">2019-10-15T05:23:00Z</dcterms:created>
  <dcterms:modified xsi:type="dcterms:W3CDTF">2020-10-05T05:06:00Z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