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E9205D">
        <w:t>21</w:t>
      </w:r>
      <w:r w:rsidRPr="00056244">
        <w:t xml:space="preserve">: </w:t>
      </w:r>
      <w:r w:rsidR="00E9205D" w:rsidRPr="00E9205D">
        <w:t>Rental property must be in good repair and reasonably fit for occupation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:rsidTr="00E23108">
        <w:tc>
          <w:tcPr>
            <w:tcW w:w="9628" w:type="dxa"/>
          </w:tcPr>
          <w:p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AC786D">
              <w:t>29 March 2021</w:t>
            </w:r>
            <w:bookmarkStart w:id="0" w:name="_GoBack"/>
            <w:bookmarkEnd w:id="0"/>
            <w:r w:rsidRPr="0059400F">
              <w:t>.</w:t>
            </w:r>
          </w:p>
          <w:p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:rsidR="00E9205D" w:rsidRDefault="00E9205D" w:rsidP="00E9205D">
      <w:pPr>
        <w:pStyle w:val="Firstparagraph"/>
      </w:pPr>
      <w:r>
        <w:t>A rental property must be in good repair. Even if something was already broken when the renter moved in, it still must be repaired by the rental provider (landlord).</w:t>
      </w:r>
    </w:p>
    <w:p w:rsidR="00E9205D" w:rsidRDefault="00E9205D" w:rsidP="00E9205D">
      <w:pPr>
        <w:pStyle w:val="BodyText"/>
        <w:spacing w:before="100" w:after="100"/>
      </w:pPr>
      <w:r>
        <w:t xml:space="preserve">The rental provider must ensure that the rented property is provided and maintained in good repair. It must be reasonably fit and suitable for occupation. </w:t>
      </w:r>
    </w:p>
    <w:p w:rsidR="00E9205D" w:rsidRDefault="00E9205D" w:rsidP="00E9205D">
      <w:pPr>
        <w:pStyle w:val="Heading2"/>
      </w:pPr>
      <w:r>
        <w:t>What if it is an old property and the rent is low?</w:t>
      </w:r>
    </w:p>
    <w:p w:rsidR="00E9205D" w:rsidRDefault="00E9205D" w:rsidP="00E9205D">
      <w:pPr>
        <w:pStyle w:val="BodyText"/>
        <w:spacing w:before="100" w:after="100"/>
      </w:pPr>
      <w:r>
        <w:t>The requirement applies regardless of:</w:t>
      </w:r>
    </w:p>
    <w:p w:rsidR="00E9205D" w:rsidRDefault="00E9205D" w:rsidP="00E9205D">
      <w:pPr>
        <w:pStyle w:val="ListBullet"/>
      </w:pPr>
      <w:r>
        <w:t>any disrepair in the rental property the renter was aware of before they moved in</w:t>
      </w:r>
    </w:p>
    <w:p w:rsidR="00E9205D" w:rsidRDefault="00E9205D" w:rsidP="00E9205D">
      <w:pPr>
        <w:pStyle w:val="ListBullet"/>
      </w:pPr>
      <w:r>
        <w:t>the amount of rent, or</w:t>
      </w:r>
    </w:p>
    <w:p w:rsidR="00056244" w:rsidRDefault="00E9205D" w:rsidP="00E9205D">
      <w:pPr>
        <w:pStyle w:val="ListBullet"/>
      </w:pPr>
      <w:r>
        <w:t>the property’s age and character.</w:t>
      </w:r>
    </w:p>
    <w:sectPr w:rsidR="0005624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DD" w:rsidRDefault="005C76DD">
      <w:r>
        <w:separator/>
      </w:r>
    </w:p>
    <w:p w:rsidR="005C76DD" w:rsidRDefault="005C76DD"/>
  </w:endnote>
  <w:endnote w:type="continuationSeparator" w:id="0">
    <w:p w:rsidR="005C76DD" w:rsidRDefault="005C76DD">
      <w:r>
        <w:continuationSeparator/>
      </w:r>
    </w:p>
    <w:p w:rsidR="005C76DD" w:rsidRDefault="005C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4" w:rsidRPr="004A46ED" w:rsidRDefault="005C76DD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58B6E8A" wp14:editId="711C7D4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DD" w:rsidRDefault="005C76DD">
      <w:r>
        <w:separator/>
      </w:r>
    </w:p>
    <w:p w:rsidR="005C76DD" w:rsidRDefault="005C76DD"/>
  </w:footnote>
  <w:footnote w:type="continuationSeparator" w:id="0">
    <w:p w:rsidR="005C76DD" w:rsidRDefault="005C76DD">
      <w:r>
        <w:continuationSeparator/>
      </w:r>
    </w:p>
    <w:p w:rsidR="005C76DD" w:rsidRDefault="005C76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6DD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C786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C48D-867D-4DFB-A7E9-6440498F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21: Rental property must be in good repair and reasonably fit for occupation</vt:lpstr>
    </vt:vector>
  </TitlesOfParts>
  <Company>Department of Justice and Community Safety</Company>
  <LinksUpToDate>false</LinksUpToDate>
  <CharactersWithSpaces>951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21: Rental property must be in good repair and reasonably fit for occupation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2019-09-11T05:50:00Z</dcterms:created>
  <dcterms:modified xsi:type="dcterms:W3CDTF">2020-10-05T05:06:00Z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