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044A" w14:textId="77777777" w:rsidR="00EA67A6" w:rsidRPr="00EA67A6" w:rsidRDefault="00EA67A6" w:rsidP="00EA67A6">
      <w:pPr>
        <w:pStyle w:val="Heading1"/>
        <w:rPr>
          <w:lang w:val="en-US"/>
        </w:rPr>
      </w:pPr>
      <w:r w:rsidRPr="00EA67A6">
        <w:rPr>
          <w:lang w:val="en-US"/>
        </w:rPr>
        <w:t xml:space="preserve">Fact Sheet </w:t>
      </w:r>
      <w:r w:rsidR="003F7896">
        <w:rPr>
          <w:lang w:val="en-US"/>
        </w:rPr>
        <w:t>4</w:t>
      </w:r>
      <w:r w:rsidRPr="00EA67A6">
        <w:rPr>
          <w:lang w:val="en-US"/>
        </w:rPr>
        <w:t xml:space="preserve">: </w:t>
      </w:r>
      <w:r w:rsidR="003F7896" w:rsidRPr="003F7896">
        <w:rPr>
          <w:lang w:val="en-US"/>
        </w:rPr>
        <w:t>Limiting the use of ‘end of fixed</w:t>
      </w:r>
      <w:r w:rsidR="003F7896">
        <w:rPr>
          <w:lang w:val="en-US"/>
        </w:rPr>
        <w:t xml:space="preserve"> </w:t>
      </w:r>
      <w:r w:rsidR="003F7896" w:rsidRPr="003F7896">
        <w:rPr>
          <w:lang w:val="en-US"/>
        </w:rPr>
        <w:t>term’ notices to vacate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2DB7" w14:paraId="12DE6DD5" w14:textId="77777777" w:rsidTr="006C196F">
        <w:tc>
          <w:tcPr>
            <w:tcW w:w="9628" w:type="dxa"/>
          </w:tcPr>
          <w:p w14:paraId="45536180" w14:textId="7A32B8B5" w:rsidR="00AE2DB7" w:rsidRPr="0059400F" w:rsidRDefault="00AE2DB7" w:rsidP="006C196F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482203">
              <w:t>29 March 2021</w:t>
            </w:r>
            <w:bookmarkStart w:id="0" w:name="_GoBack"/>
            <w:bookmarkEnd w:id="0"/>
            <w:r w:rsidRPr="0059400F">
              <w:t>.</w:t>
            </w:r>
          </w:p>
          <w:p w14:paraId="2AD04471" w14:textId="77777777" w:rsidR="00AE2DB7" w:rsidRDefault="00AE2DB7" w:rsidP="006C196F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7A28427E" w14:textId="77777777" w:rsidR="003F7896" w:rsidRPr="003F7896" w:rsidRDefault="003F7896" w:rsidP="005C77F3">
      <w:pPr>
        <w:pStyle w:val="Firstparagraph"/>
      </w:pPr>
      <w:r w:rsidRPr="003F7896">
        <w:t>New renting laws mean rental providers (landlords) can only issue a ‘end of fixed term’ notice to vacate at the end of the first fixed</w:t>
      </w:r>
      <w:r>
        <w:t xml:space="preserve"> </w:t>
      </w:r>
      <w:r w:rsidRPr="003F7896">
        <w:t xml:space="preserve">term of a rental agreement. </w:t>
      </w:r>
    </w:p>
    <w:p w14:paraId="758BCBDD" w14:textId="77777777" w:rsidR="003F7896" w:rsidRPr="003F7896" w:rsidRDefault="003F7896" w:rsidP="003F7896">
      <w:pPr>
        <w:pStyle w:val="BodyText"/>
        <w:rPr>
          <w:lang w:val="en-US"/>
        </w:rPr>
      </w:pPr>
      <w:r w:rsidRPr="003F7896">
        <w:rPr>
          <w:lang w:val="en-US"/>
        </w:rPr>
        <w:t xml:space="preserve">After receiving an </w:t>
      </w:r>
      <w:r>
        <w:rPr>
          <w:lang w:val="en-US"/>
        </w:rPr>
        <w:t>‘</w:t>
      </w:r>
      <w:r w:rsidRPr="003F7896">
        <w:rPr>
          <w:lang w:val="en-US"/>
        </w:rPr>
        <w:t>end of fixed</w:t>
      </w:r>
      <w:r>
        <w:rPr>
          <w:lang w:val="en-US"/>
        </w:rPr>
        <w:t xml:space="preserve"> </w:t>
      </w:r>
      <w:r w:rsidRPr="003F7896">
        <w:rPr>
          <w:lang w:val="en-US"/>
        </w:rPr>
        <w:t>term</w:t>
      </w:r>
      <w:r>
        <w:rPr>
          <w:lang w:val="en-US"/>
        </w:rPr>
        <w:t>’</w:t>
      </w:r>
      <w:r w:rsidRPr="003F7896">
        <w:rPr>
          <w:lang w:val="en-US"/>
        </w:rPr>
        <w:t xml:space="preserve"> notice, renters can give their rental providers a notice of intention to vacate with 14 days’ notice. </w:t>
      </w:r>
    </w:p>
    <w:p w14:paraId="0F18D34D" w14:textId="77777777" w:rsidR="003F7896" w:rsidRPr="003F7896" w:rsidRDefault="003F7896" w:rsidP="003F7896">
      <w:pPr>
        <w:pStyle w:val="BodyText"/>
        <w:rPr>
          <w:lang w:val="en-US"/>
        </w:rPr>
      </w:pPr>
      <w:r w:rsidRPr="003F7896">
        <w:rPr>
          <w:lang w:val="en-US"/>
        </w:rPr>
        <w:t xml:space="preserve">The new laws do not apply to long-term rental agreements of more than five years. </w:t>
      </w:r>
    </w:p>
    <w:p w14:paraId="466EE7BF" w14:textId="77777777" w:rsidR="003F7896" w:rsidRPr="003F7896" w:rsidRDefault="003F7896" w:rsidP="003F7896">
      <w:pPr>
        <w:pStyle w:val="Heading2"/>
        <w:rPr>
          <w:lang w:val="en-US"/>
        </w:rPr>
      </w:pPr>
      <w:r w:rsidRPr="003F7896">
        <w:rPr>
          <w:lang w:val="en-US"/>
        </w:rPr>
        <w:t>What is a notice to vacate?</w:t>
      </w:r>
    </w:p>
    <w:p w14:paraId="27BD5BC3" w14:textId="77777777" w:rsidR="003F7896" w:rsidRPr="003F7896" w:rsidRDefault="003F7896" w:rsidP="003F7896">
      <w:pPr>
        <w:pStyle w:val="BodyText"/>
        <w:rPr>
          <w:lang w:val="en-US"/>
        </w:rPr>
      </w:pPr>
      <w:r w:rsidRPr="003F7896">
        <w:rPr>
          <w:lang w:val="en-US"/>
        </w:rPr>
        <w:t xml:space="preserve">A notice to vacate signals the end a rental agreement and notifies the renter that they must leave the rental property. </w:t>
      </w:r>
    </w:p>
    <w:p w14:paraId="2676055C" w14:textId="77777777" w:rsidR="003F7896" w:rsidRPr="003F7896" w:rsidRDefault="003F7896" w:rsidP="003F7896">
      <w:pPr>
        <w:pStyle w:val="Heading2"/>
        <w:rPr>
          <w:lang w:val="en-US"/>
        </w:rPr>
      </w:pPr>
      <w:r w:rsidRPr="003F7896">
        <w:rPr>
          <w:lang w:val="en-US"/>
        </w:rPr>
        <w:t>What is a fixed-term rental agreement?</w:t>
      </w:r>
    </w:p>
    <w:p w14:paraId="18B852C5" w14:textId="77777777" w:rsidR="003F7896" w:rsidRPr="003F7896" w:rsidRDefault="003F7896" w:rsidP="003F7896">
      <w:pPr>
        <w:pStyle w:val="BodyText"/>
        <w:rPr>
          <w:lang w:val="en-US"/>
        </w:rPr>
      </w:pPr>
      <w:r w:rsidRPr="003F7896">
        <w:rPr>
          <w:lang w:val="en-US"/>
        </w:rPr>
        <w:t>A fixed-term rental agreement specifies a date where the agreement ends (for example, a one-year agreement). Even if an agreement has a fixed end date, notice must be given to end it.</w:t>
      </w:r>
    </w:p>
    <w:p w14:paraId="724C19D1" w14:textId="77777777" w:rsidR="003F7896" w:rsidRPr="003F7896" w:rsidRDefault="003F7896" w:rsidP="003F7896">
      <w:pPr>
        <w:pStyle w:val="Heading2"/>
        <w:rPr>
          <w:lang w:val="en-US"/>
        </w:rPr>
      </w:pPr>
      <w:r w:rsidRPr="003F7896">
        <w:rPr>
          <w:lang w:val="en-US"/>
        </w:rPr>
        <w:t>What has changed?</w:t>
      </w:r>
    </w:p>
    <w:p w14:paraId="6C87675A" w14:textId="77777777" w:rsidR="003F7896" w:rsidRPr="003F7896" w:rsidRDefault="003F7896" w:rsidP="003F7896">
      <w:pPr>
        <w:pStyle w:val="BodyText"/>
        <w:rPr>
          <w:lang w:val="en-US"/>
        </w:rPr>
      </w:pPr>
      <w:r w:rsidRPr="003F7896">
        <w:rPr>
          <w:lang w:val="en-US"/>
        </w:rPr>
        <w:t xml:space="preserve">A rental provider will now only be able to issue an </w:t>
      </w:r>
      <w:r>
        <w:rPr>
          <w:lang w:val="en-US"/>
        </w:rPr>
        <w:t>‘</w:t>
      </w:r>
      <w:r w:rsidRPr="003F7896">
        <w:rPr>
          <w:lang w:val="en-US"/>
        </w:rPr>
        <w:t>end of fixed</w:t>
      </w:r>
      <w:r>
        <w:rPr>
          <w:lang w:val="en-US"/>
        </w:rPr>
        <w:t xml:space="preserve"> </w:t>
      </w:r>
      <w:r w:rsidRPr="003F7896">
        <w:rPr>
          <w:lang w:val="en-US"/>
        </w:rPr>
        <w:t>term</w:t>
      </w:r>
      <w:r>
        <w:rPr>
          <w:lang w:val="en-US"/>
        </w:rPr>
        <w:t>’</w:t>
      </w:r>
      <w:r w:rsidRPr="003F7896">
        <w:rPr>
          <w:lang w:val="en-US"/>
        </w:rPr>
        <w:t xml:space="preserve"> notice to vacate at the end of the </w:t>
      </w:r>
      <w:r w:rsidRPr="003F7896">
        <w:rPr>
          <w:b/>
          <w:lang w:val="en-US"/>
        </w:rPr>
        <w:t xml:space="preserve">first </w:t>
      </w:r>
      <w:r w:rsidRPr="003F7896">
        <w:rPr>
          <w:lang w:val="en-US"/>
        </w:rPr>
        <w:t>fixed</w:t>
      </w:r>
      <w:r>
        <w:rPr>
          <w:lang w:val="en-US"/>
        </w:rPr>
        <w:t xml:space="preserve"> </w:t>
      </w:r>
      <w:r w:rsidRPr="003F7896">
        <w:rPr>
          <w:lang w:val="en-US"/>
        </w:rPr>
        <w:t xml:space="preserve">term of a rental agreement. </w:t>
      </w:r>
    </w:p>
    <w:p w14:paraId="2194CE6D" w14:textId="77777777" w:rsidR="003F7896" w:rsidRPr="003F7896" w:rsidRDefault="003F7896" w:rsidP="003F7896">
      <w:pPr>
        <w:pStyle w:val="BodyText"/>
        <w:rPr>
          <w:lang w:val="en-US"/>
        </w:rPr>
      </w:pPr>
      <w:r w:rsidRPr="003F7896">
        <w:rPr>
          <w:lang w:val="en-US"/>
        </w:rPr>
        <w:t xml:space="preserve">They will not be able to issue an </w:t>
      </w:r>
      <w:r>
        <w:rPr>
          <w:lang w:val="en-US"/>
        </w:rPr>
        <w:t>‘</w:t>
      </w:r>
      <w:r w:rsidRPr="003F7896">
        <w:rPr>
          <w:lang w:val="en-US"/>
        </w:rPr>
        <w:t>end of fixed</w:t>
      </w:r>
      <w:r>
        <w:rPr>
          <w:lang w:val="en-US"/>
        </w:rPr>
        <w:t xml:space="preserve"> </w:t>
      </w:r>
      <w:r w:rsidRPr="003F7896">
        <w:rPr>
          <w:lang w:val="en-US"/>
        </w:rPr>
        <w:t>term</w:t>
      </w:r>
      <w:r>
        <w:rPr>
          <w:lang w:val="en-US"/>
        </w:rPr>
        <w:t>’</w:t>
      </w:r>
      <w:r w:rsidRPr="003F7896">
        <w:rPr>
          <w:lang w:val="en-US"/>
        </w:rPr>
        <w:t xml:space="preserve"> notice to vacate at the end of any subsequent fixed</w:t>
      </w:r>
      <w:r>
        <w:rPr>
          <w:lang w:val="en-US"/>
        </w:rPr>
        <w:t xml:space="preserve"> </w:t>
      </w:r>
      <w:r w:rsidRPr="003F7896">
        <w:rPr>
          <w:lang w:val="en-US"/>
        </w:rPr>
        <w:t>terms.</w:t>
      </w:r>
    </w:p>
    <w:p w14:paraId="64BFE045" w14:textId="77777777" w:rsidR="003F7896" w:rsidRPr="003F7896" w:rsidRDefault="003F7896" w:rsidP="003F7896">
      <w:pPr>
        <w:pStyle w:val="BodyText"/>
        <w:rPr>
          <w:lang w:val="en-US"/>
        </w:rPr>
      </w:pPr>
      <w:r w:rsidRPr="003F7896">
        <w:rPr>
          <w:lang w:val="en-US"/>
        </w:rPr>
        <w:t>Previously, a rental provider could issue an ‘end of fixed</w:t>
      </w:r>
      <w:r>
        <w:rPr>
          <w:lang w:val="en-US"/>
        </w:rPr>
        <w:t xml:space="preserve"> </w:t>
      </w:r>
      <w:r w:rsidRPr="003F7896">
        <w:rPr>
          <w:lang w:val="en-US"/>
        </w:rPr>
        <w:t xml:space="preserve">term’ notice to vacate on or after the end of any fixed-term rental agreement, even one extended several times. </w:t>
      </w:r>
    </w:p>
    <w:p w14:paraId="300BAB82" w14:textId="77777777" w:rsidR="003F7896" w:rsidRPr="003F7896" w:rsidRDefault="003F7896" w:rsidP="003F7896">
      <w:pPr>
        <w:pStyle w:val="Heading2"/>
        <w:rPr>
          <w:lang w:val="en-US"/>
        </w:rPr>
      </w:pPr>
      <w:r w:rsidRPr="003F7896">
        <w:rPr>
          <w:lang w:val="en-US"/>
        </w:rPr>
        <w:t>What happens if a renter receives a an ‘end of fixed</w:t>
      </w:r>
      <w:r>
        <w:rPr>
          <w:lang w:val="en-US"/>
        </w:rPr>
        <w:t xml:space="preserve"> </w:t>
      </w:r>
      <w:r w:rsidRPr="003F7896">
        <w:rPr>
          <w:lang w:val="en-US"/>
        </w:rPr>
        <w:t>term’ notice to vacate?</w:t>
      </w:r>
    </w:p>
    <w:p w14:paraId="4ABF580B" w14:textId="77777777" w:rsidR="00CA31C2" w:rsidRDefault="003F7896" w:rsidP="003F7896">
      <w:pPr>
        <w:pStyle w:val="BodyText"/>
        <w:rPr>
          <w:lang w:val="en-US"/>
        </w:rPr>
      </w:pPr>
      <w:r w:rsidRPr="003F7896">
        <w:rPr>
          <w:lang w:val="en-US"/>
        </w:rPr>
        <w:t>A renter can choose to vacate by the specified date, or if they wish to leave earlier, they can give a 14-day notice of intention to vacate to the rental provider. They can also provide this notice giving an end date before the end of the fixed</w:t>
      </w:r>
      <w:r>
        <w:rPr>
          <w:lang w:val="en-US"/>
        </w:rPr>
        <w:t xml:space="preserve"> </w:t>
      </w:r>
      <w:r w:rsidRPr="003F7896">
        <w:rPr>
          <w:lang w:val="en-US"/>
        </w:rPr>
        <w:t>term, which they could not previously do.</w:t>
      </w:r>
    </w:p>
    <w:p w14:paraId="29A17238" w14:textId="77777777" w:rsidR="00205392" w:rsidRDefault="00205392" w:rsidP="00205392">
      <w:pPr>
        <w:pStyle w:val="BodyText"/>
      </w:pPr>
      <w:r>
        <w:t xml:space="preserve">The renter is not liable for any rental agreement break fees. </w:t>
      </w:r>
    </w:p>
    <w:p w14:paraId="31A7881D" w14:textId="77777777" w:rsidR="00205392" w:rsidRDefault="00205392" w:rsidP="00205392">
      <w:pPr>
        <w:pStyle w:val="Heading2"/>
      </w:pPr>
      <w:r>
        <w:t xml:space="preserve">What if a notice to vacate has been issued incorrectly? </w:t>
      </w:r>
    </w:p>
    <w:p w14:paraId="031D9C1A" w14:textId="77777777" w:rsidR="00205392" w:rsidRDefault="00205392" w:rsidP="00205392">
      <w:pPr>
        <w:pStyle w:val="BodyText"/>
      </w:pPr>
      <w:r>
        <w:t xml:space="preserve">If a renter believes that their rental provider has issued a notice to vacate that is not </w:t>
      </w:r>
      <w:proofErr w:type="gramStart"/>
      <w:r>
        <w:t>valid</w:t>
      </w:r>
      <w:proofErr w:type="gramEnd"/>
      <w:r>
        <w:t xml:space="preserve"> they should apply to the Victorian Civil and Administrative Tribunal (VCAT) to challenge the notice.</w:t>
      </w:r>
    </w:p>
    <w:p w14:paraId="21FA4393" w14:textId="77777777" w:rsidR="00205392" w:rsidRDefault="00205392" w:rsidP="00205392">
      <w:pPr>
        <w:pStyle w:val="Heading2"/>
      </w:pPr>
      <w:r>
        <w:t>What if a renter does not vacate?</w:t>
      </w:r>
    </w:p>
    <w:p w14:paraId="18FF25BD" w14:textId="77777777" w:rsidR="00205392" w:rsidRPr="00510F74" w:rsidRDefault="00205392" w:rsidP="00205392">
      <w:pPr>
        <w:pStyle w:val="BodyText"/>
      </w:pPr>
      <w:r>
        <w:t>The rental provider may apply to VCAT for a possession order.</w:t>
      </w:r>
    </w:p>
    <w:sectPr w:rsidR="00205392" w:rsidRPr="00510F74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609D" w14:textId="77777777" w:rsidR="002466F5" w:rsidRDefault="002466F5">
      <w:r>
        <w:separator/>
      </w:r>
    </w:p>
    <w:p w14:paraId="331F46DF" w14:textId="77777777" w:rsidR="002466F5" w:rsidRDefault="002466F5"/>
  </w:endnote>
  <w:endnote w:type="continuationSeparator" w:id="0">
    <w:p w14:paraId="4964F400" w14:textId="77777777" w:rsidR="002466F5" w:rsidRDefault="002466F5">
      <w:r>
        <w:continuationSeparator/>
      </w:r>
    </w:p>
    <w:p w14:paraId="40F19032" w14:textId="77777777" w:rsidR="002466F5" w:rsidRDefault="00246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A7CB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3AD1" w14:textId="77777777" w:rsidR="00510F74" w:rsidRPr="004A46ED" w:rsidRDefault="002466F5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3A1AB0B5" wp14:editId="2CF9E70C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D99E" w14:textId="77777777" w:rsidR="002466F5" w:rsidRDefault="002466F5">
      <w:r>
        <w:separator/>
      </w:r>
    </w:p>
    <w:p w14:paraId="349F435D" w14:textId="77777777" w:rsidR="002466F5" w:rsidRDefault="002466F5"/>
  </w:footnote>
  <w:footnote w:type="continuationSeparator" w:id="0">
    <w:p w14:paraId="4D3EAE11" w14:textId="77777777" w:rsidR="002466F5" w:rsidRDefault="002466F5">
      <w:r>
        <w:continuationSeparator/>
      </w:r>
    </w:p>
    <w:p w14:paraId="78A8AD78" w14:textId="77777777" w:rsidR="002466F5" w:rsidRDefault="002466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05392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466F5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3BA3"/>
    <w:rsid w:val="003D4A4F"/>
    <w:rsid w:val="003E544D"/>
    <w:rsid w:val="003E60DE"/>
    <w:rsid w:val="003E7037"/>
    <w:rsid w:val="003F3404"/>
    <w:rsid w:val="003F3BF0"/>
    <w:rsid w:val="003F5034"/>
    <w:rsid w:val="003F7896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203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C77F3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2DB7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478DD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01CEF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2053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2053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Firstparagraph">
    <w:name w:val="First paragraph"/>
    <w:basedOn w:val="BodyText"/>
    <w:next w:val="BodyText"/>
    <w:uiPriority w:val="14"/>
    <w:qFormat/>
    <w:rsid w:val="005C77F3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EE16-C6CB-4C5A-B601-B4D418A9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2370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S</cp:lastModifiedBy>
  <cp:revision>7</cp:revision>
  <cp:lastPrinted>2016-05-23T03:42:00Z</cp:lastPrinted>
  <dcterms:created xsi:type="dcterms:W3CDTF">2019-08-30T04:27:00Z</dcterms:created>
  <dcterms:modified xsi:type="dcterms:W3CDTF">2020-10-05T04:58:00Z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