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0ECB" w14:textId="77777777" w:rsidR="00EA67A6" w:rsidRPr="00EA67A6" w:rsidRDefault="00EA67A6" w:rsidP="00EA67A6">
      <w:pPr>
        <w:pStyle w:val="Heading1"/>
        <w:rPr>
          <w:lang w:val="en-US"/>
        </w:rPr>
      </w:pPr>
      <w:bookmarkStart w:id="0" w:name="_GoBack"/>
      <w:r w:rsidRPr="00EA67A6">
        <w:rPr>
          <w:lang w:val="en-US"/>
        </w:rPr>
        <w:t xml:space="preserve">Fact Sheet </w:t>
      </w:r>
      <w:r w:rsidR="006A4454" w:rsidRPr="006A4454">
        <w:rPr>
          <w:lang w:val="en-US"/>
        </w:rPr>
        <w:t>8: Rental non-compliance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47A1" w14:paraId="3F624FE9" w14:textId="77777777" w:rsidTr="00A432B6">
        <w:tc>
          <w:tcPr>
            <w:tcW w:w="9628" w:type="dxa"/>
          </w:tcPr>
          <w:bookmarkEnd w:id="0"/>
          <w:p w14:paraId="5DA87EF3" w14:textId="77777777" w:rsidR="004347A1" w:rsidRPr="0059400F" w:rsidRDefault="004347A1" w:rsidP="006C196F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CF7D36">
              <w:t>29 March 2021</w:t>
            </w:r>
            <w:r w:rsidRPr="0059400F">
              <w:t>.</w:t>
            </w:r>
          </w:p>
          <w:p w14:paraId="241B1E33" w14:textId="77777777" w:rsidR="004347A1" w:rsidRDefault="004347A1" w:rsidP="006C196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39A07F20" w14:textId="77777777" w:rsidR="00A432B6" w:rsidRDefault="00A432B6" w:rsidP="00A432B6">
      <w:pPr>
        <w:pStyle w:val="Firstparagraph"/>
      </w:pPr>
      <w:r>
        <w:t>New renting laws mean that rental providers (landlords) and their agents will be listed on an online register if:</w:t>
      </w:r>
    </w:p>
    <w:p w14:paraId="5D39D487" w14:textId="77777777" w:rsidR="00E13D9C" w:rsidRPr="006A4454" w:rsidRDefault="00E13D9C" w:rsidP="00E13D9C">
      <w:pPr>
        <w:pStyle w:val="ListBullet"/>
      </w:pPr>
      <w:r w:rsidRPr="00E13D9C">
        <w:t>VCAT finds they have failed to meet certain obligations under the Residential Tenancies Act 1997, or</w:t>
      </w:r>
    </w:p>
    <w:p w14:paraId="0E9B1A16" w14:textId="77777777" w:rsidR="00E13D9C" w:rsidRPr="006A4454" w:rsidRDefault="00E13D9C" w:rsidP="00E13D9C">
      <w:pPr>
        <w:pStyle w:val="ListBullet"/>
      </w:pPr>
      <w:r w:rsidRPr="00E13D9C">
        <w:t>they are convicted of an offence under the RTA.</w:t>
      </w:r>
    </w:p>
    <w:p w14:paraId="6F4465B4" w14:textId="77777777" w:rsidR="00A432B6" w:rsidRPr="00A432B6" w:rsidRDefault="00A432B6" w:rsidP="00A432B6">
      <w:pPr>
        <w:pStyle w:val="BodyText"/>
        <w:rPr>
          <w:lang w:val="en-US"/>
        </w:rPr>
      </w:pPr>
    </w:p>
    <w:p w14:paraId="2DFE8E92" w14:textId="243E9007" w:rsidR="006A4454" w:rsidRDefault="006A4454" w:rsidP="006A4454">
      <w:pPr>
        <w:pStyle w:val="BodyText"/>
      </w:pPr>
      <w:r w:rsidRPr="006A4454">
        <w:t xml:space="preserve">The register is a publicly available record managed by Consumer Affairs Victoria. The register will be available on </w:t>
      </w:r>
      <w:r w:rsidR="00E10F1B">
        <w:t xml:space="preserve">the </w:t>
      </w:r>
      <w:hyperlink r:id="rId9" w:history="1">
        <w:r w:rsidR="00E10F1B" w:rsidRPr="00E10F1B">
          <w:rPr>
            <w:rStyle w:val="Hyperlink"/>
          </w:rPr>
          <w:t>Consumer Affairs Victoria website</w:t>
        </w:r>
      </w:hyperlink>
      <w:r w:rsidR="00E10F1B">
        <w:t xml:space="preserve"> &lt;</w:t>
      </w:r>
      <w:r w:rsidRPr="00E10F1B">
        <w:t>consumer.vic.gov.au</w:t>
      </w:r>
      <w:r w:rsidR="00E10F1B">
        <w:t>&gt;</w:t>
      </w:r>
      <w:r w:rsidRPr="006A4454">
        <w:t xml:space="preserve"> from </w:t>
      </w:r>
      <w:r w:rsidR="00CF7D36">
        <w:t>29 March 2021</w:t>
      </w:r>
      <w:r w:rsidRPr="006A4454">
        <w:t>.</w:t>
      </w:r>
    </w:p>
    <w:p w14:paraId="19B04B56" w14:textId="77777777" w:rsidR="00B27E64" w:rsidRPr="006A4454" w:rsidRDefault="00B27E64" w:rsidP="006A4454">
      <w:pPr>
        <w:pStyle w:val="BodyText"/>
      </w:pPr>
    </w:p>
    <w:p w14:paraId="1B46E2FC" w14:textId="77777777" w:rsidR="006A4454" w:rsidRPr="006A4454" w:rsidRDefault="006A4454" w:rsidP="006A4454">
      <w:pPr>
        <w:pStyle w:val="BodyText"/>
      </w:pPr>
      <w:r w:rsidRPr="006A4454">
        <w:t>To help renters find out more about their rental provider or agent, they can search for the following information listed on the register:</w:t>
      </w:r>
    </w:p>
    <w:p w14:paraId="097E8EA1" w14:textId="77777777" w:rsidR="006A4454" w:rsidRPr="006A4454" w:rsidRDefault="006A4454" w:rsidP="006A4454">
      <w:pPr>
        <w:pStyle w:val="ListBullet"/>
      </w:pPr>
      <w:r w:rsidRPr="006A4454">
        <w:t>rental provider’s name</w:t>
      </w:r>
    </w:p>
    <w:p w14:paraId="573268FD" w14:textId="77777777" w:rsidR="006A4454" w:rsidRPr="006A4454" w:rsidRDefault="006A4454" w:rsidP="006A4454">
      <w:pPr>
        <w:pStyle w:val="ListBullet"/>
      </w:pPr>
      <w:r w:rsidRPr="006A4454">
        <w:t>business name and address of the rental provider’s agent (if they have an agent)</w:t>
      </w:r>
    </w:p>
    <w:p w14:paraId="43F29C15" w14:textId="77777777" w:rsidR="006A4454" w:rsidRPr="006A4454" w:rsidRDefault="006A4454" w:rsidP="006A4454">
      <w:pPr>
        <w:pStyle w:val="ListBullet"/>
      </w:pPr>
      <w:r w:rsidRPr="006A4454">
        <w:t>address of the rented premises.</w:t>
      </w:r>
    </w:p>
    <w:p w14:paraId="4D5ABA3A" w14:textId="77777777" w:rsidR="006A4454" w:rsidRPr="006A4454" w:rsidRDefault="006A4454" w:rsidP="006A4454">
      <w:pPr>
        <w:pStyle w:val="Heading2"/>
      </w:pPr>
      <w:r w:rsidRPr="006A4454">
        <w:t>How long will a listing be kept on the register?</w:t>
      </w:r>
    </w:p>
    <w:p w14:paraId="2CA732CA" w14:textId="77777777" w:rsidR="006A4454" w:rsidRPr="006A4454" w:rsidRDefault="006A4454" w:rsidP="006A4454">
      <w:pPr>
        <w:pStyle w:val="BodyText"/>
      </w:pPr>
      <w:r w:rsidRPr="006A4454">
        <w:t xml:space="preserve">A listing will be removed after three years. </w:t>
      </w:r>
    </w:p>
    <w:p w14:paraId="2554428E" w14:textId="77777777" w:rsidR="006A4454" w:rsidRPr="006A4454" w:rsidRDefault="006A4454" w:rsidP="006A4454">
      <w:pPr>
        <w:pStyle w:val="Heading2"/>
      </w:pPr>
      <w:r w:rsidRPr="006A4454">
        <w:t>Is it possible for a rental provider or agent to prevent, remove or change their listing on the register?</w:t>
      </w:r>
    </w:p>
    <w:p w14:paraId="2C8A0CE4" w14:textId="77777777" w:rsidR="006A4454" w:rsidRPr="006A4454" w:rsidRDefault="006A4454" w:rsidP="006A4454">
      <w:pPr>
        <w:pStyle w:val="BodyText"/>
      </w:pPr>
      <w:r w:rsidRPr="006A4454">
        <w:t xml:space="preserve">This is possible in some circumstances: </w:t>
      </w:r>
    </w:p>
    <w:p w14:paraId="471D4F5C" w14:textId="77777777" w:rsidR="006A4454" w:rsidRPr="006A4454" w:rsidRDefault="006A4454" w:rsidP="006A4454">
      <w:pPr>
        <w:pStyle w:val="BodyText"/>
      </w:pPr>
      <w:r w:rsidRPr="006A4454">
        <w:t xml:space="preserve">In deciding that the rental provider or agent operated unlawfully, VCAT may also decide that it would be unfair to make a listing. It can order Consumer Affairs Victoria to not list the rental provider or agent on the register. </w:t>
      </w:r>
    </w:p>
    <w:p w14:paraId="4A7A4FAB" w14:textId="77777777" w:rsidR="006A4454" w:rsidRPr="006A4454" w:rsidRDefault="006A4454" w:rsidP="006A4454">
      <w:pPr>
        <w:pStyle w:val="BodyText"/>
      </w:pPr>
      <w:r w:rsidRPr="006A4454">
        <w:t>Rental providers and agents can apply to VCAT to prevent, remove or change a listing on the basis that:</w:t>
      </w:r>
    </w:p>
    <w:p w14:paraId="514F2564" w14:textId="77777777" w:rsidR="006A4454" w:rsidRPr="006A4454" w:rsidRDefault="006A4454" w:rsidP="006A4454">
      <w:pPr>
        <w:pStyle w:val="ListBullet"/>
      </w:pPr>
      <w:r w:rsidRPr="006A4454">
        <w:t>Consumer Affairs Victoria did not take steps to notify them before making the listing</w:t>
      </w:r>
    </w:p>
    <w:p w14:paraId="645A5819" w14:textId="77777777" w:rsidR="006A4454" w:rsidRPr="006A4454" w:rsidRDefault="006A4454" w:rsidP="006A4454">
      <w:pPr>
        <w:pStyle w:val="ListBullet"/>
      </w:pPr>
      <w:r w:rsidRPr="006A4454">
        <w:t>the listing has been on the register for more than three years, or</w:t>
      </w:r>
    </w:p>
    <w:p w14:paraId="78F2B110" w14:textId="77777777" w:rsidR="006A4454" w:rsidRPr="006A4454" w:rsidRDefault="006A4454" w:rsidP="006A4454">
      <w:pPr>
        <w:pStyle w:val="ListBullet"/>
      </w:pPr>
      <w:r w:rsidRPr="006A4454">
        <w:t>the information in the listing is incorrect.</w:t>
      </w:r>
    </w:p>
    <w:p w14:paraId="117FA7EE" w14:textId="77777777" w:rsidR="00CA31C2" w:rsidRPr="006A4454" w:rsidRDefault="006A4454" w:rsidP="006A4454">
      <w:pPr>
        <w:pStyle w:val="BodyText"/>
      </w:pPr>
      <w:r w:rsidRPr="006A4454">
        <w:t>Rooming house operators, caravan park owners, caravan owners and site owners (and their agents) can also be listed on the register.</w:t>
      </w:r>
    </w:p>
    <w:sectPr w:rsidR="00CA31C2" w:rsidRPr="006A4454" w:rsidSect="00230BBE">
      <w:footerReference w:type="default" r:id="rId10"/>
      <w:footerReference w:type="first" r:id="rId11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0101" w14:textId="77777777" w:rsidR="005F7E41" w:rsidRDefault="005F7E41">
      <w:r>
        <w:separator/>
      </w:r>
    </w:p>
    <w:p w14:paraId="3B42491F" w14:textId="77777777" w:rsidR="005F7E41" w:rsidRDefault="005F7E41"/>
  </w:endnote>
  <w:endnote w:type="continuationSeparator" w:id="0">
    <w:p w14:paraId="77D44400" w14:textId="77777777" w:rsidR="005F7E41" w:rsidRDefault="005F7E41">
      <w:r>
        <w:continuationSeparator/>
      </w:r>
    </w:p>
    <w:p w14:paraId="2541B75A" w14:textId="77777777" w:rsidR="005F7E41" w:rsidRDefault="005F7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2936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3A52" w14:textId="77777777" w:rsidR="00510F74" w:rsidRPr="004A46ED" w:rsidRDefault="005F7E41" w:rsidP="004A46ED">
    <w:pPr>
      <w:pStyle w:val="Footer"/>
    </w:pPr>
    <w:hyperlink r:id="rId1" w:history="1">
      <w:r w:rsidR="004A46ED" w:rsidRPr="00625B7E">
        <w:t>consumer.vic.gov.au/</w:t>
      </w:r>
    </w:hyperlink>
    <w:r w:rsidR="00EA67A6">
      <w:t>rentinglawchanges</w:t>
    </w:r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43A85DCD" wp14:editId="2D236C19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5A97" w14:textId="77777777" w:rsidR="005F7E41" w:rsidRDefault="005F7E41">
      <w:r>
        <w:separator/>
      </w:r>
    </w:p>
    <w:p w14:paraId="6AB14D5C" w14:textId="77777777" w:rsidR="005F7E41" w:rsidRDefault="005F7E41"/>
  </w:footnote>
  <w:footnote w:type="continuationSeparator" w:id="0">
    <w:p w14:paraId="0BAA66F7" w14:textId="77777777" w:rsidR="005F7E41" w:rsidRDefault="005F7E41">
      <w:r>
        <w:continuationSeparator/>
      </w:r>
    </w:p>
    <w:p w14:paraId="233CC37C" w14:textId="77777777" w:rsidR="005F7E41" w:rsidRDefault="005F7E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0110A"/>
    <w:multiLevelType w:val="hybridMultilevel"/>
    <w:tmpl w:val="AA6C5E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70C6B"/>
    <w:multiLevelType w:val="hybridMultilevel"/>
    <w:tmpl w:val="0B7E4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9"/>
  </w:num>
  <w:num w:numId="13">
    <w:abstractNumId w:val="26"/>
  </w:num>
  <w:num w:numId="14">
    <w:abstractNumId w:val="23"/>
  </w:num>
  <w:num w:numId="15">
    <w:abstractNumId w:val="21"/>
  </w:num>
  <w:num w:numId="16">
    <w:abstractNumId w:val="25"/>
  </w:num>
  <w:num w:numId="17">
    <w:abstractNumId w:val="15"/>
  </w:num>
  <w:num w:numId="18">
    <w:abstractNumId w:val="18"/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3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0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8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22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37330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4C26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47A1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5F7E41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A4454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07806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2B6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27E6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CF7D36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0F1B"/>
    <w:rsid w:val="00E12CE7"/>
    <w:rsid w:val="00E13D9C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DF633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10F1B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uiPriority w:val="14"/>
    <w:qFormat/>
    <w:rsid w:val="003A4C26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mer.vic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CBA6-2074-4278-B3CE-BAC7FEA1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2042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4</cp:revision>
  <cp:lastPrinted>2016-05-23T03:42:00Z</cp:lastPrinted>
  <dcterms:created xsi:type="dcterms:W3CDTF">2019-10-23T05:25:00Z</dcterms:created>
  <dcterms:modified xsi:type="dcterms:W3CDTF">2020-10-05T05:00:00Z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