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F2" w:rsidRDefault="006244F2" w:rsidP="006244F2">
      <w:pPr>
        <w:pStyle w:val="Heading1"/>
      </w:pPr>
      <w:bookmarkStart w:id="0" w:name="_GoBack"/>
      <w:bookmarkEnd w:id="0"/>
      <w:r w:rsidRPr="00613C63">
        <w:t xml:space="preserve">Video transcript: </w:t>
      </w:r>
      <w:r>
        <w:t>How to create a myCAV account</w:t>
      </w:r>
    </w:p>
    <w:p w:rsidR="006244F2" w:rsidRPr="00DB4F7F" w:rsidRDefault="006244F2" w:rsidP="00DB4F7F">
      <w:pPr>
        <w:rPr>
          <w:b/>
        </w:rPr>
      </w:pPr>
      <w:r w:rsidRPr="00DB4F7F">
        <w:rPr>
          <w:b/>
        </w:rPr>
        <w:t>Title: How to create a myCAV account for estate agents and rooming house operators</w:t>
      </w:r>
    </w:p>
    <w:p w:rsidR="006244F2" w:rsidRPr="00DB4F7F" w:rsidRDefault="006244F2" w:rsidP="00DB4F7F">
      <w:pPr>
        <w:rPr>
          <w:b/>
        </w:rPr>
      </w:pPr>
      <w:r w:rsidRPr="00DB4F7F">
        <w:rPr>
          <w:b/>
        </w:rPr>
        <w:t>Music: ‘Deliberate Thought’</w:t>
      </w:r>
    </w:p>
    <w:p w:rsidR="006244F2" w:rsidRPr="00DB4F7F" w:rsidRDefault="006244F2" w:rsidP="00DB4F7F">
      <w:pPr>
        <w:rPr>
          <w:b/>
        </w:rPr>
      </w:pPr>
      <w:r w:rsidRPr="00DB4F7F">
        <w:rPr>
          <w:b/>
        </w:rPr>
        <w:t xml:space="preserve">Length: 2:39 minutes </w:t>
      </w:r>
    </w:p>
    <w:p w:rsidR="006244F2" w:rsidRDefault="006244F2" w:rsidP="006244F2">
      <w:pPr>
        <w:pStyle w:val="BodyText"/>
        <w:rPr>
          <w:i/>
        </w:rPr>
      </w:pPr>
      <w:r w:rsidRPr="006244F2">
        <w:rPr>
          <w:i/>
        </w:rPr>
        <w:t>Transcript begins</w:t>
      </w:r>
      <w:r w:rsidR="003D0375">
        <w:rPr>
          <w:i/>
        </w:rPr>
        <w:t>.</w:t>
      </w:r>
    </w:p>
    <w:p w:rsidR="006244F2" w:rsidRDefault="006244F2" w:rsidP="006244F2">
      <w:pPr>
        <w:pStyle w:val="BodyText"/>
      </w:pPr>
      <w:r>
        <w:t>Description: Video begins – A computer screen is shown. A message appears on the screen: ‘To begin, go to consumer.vic.gov.au’.</w:t>
      </w:r>
    </w:p>
    <w:p w:rsidR="006244F2" w:rsidRDefault="006244F2" w:rsidP="006244F2">
      <w:pPr>
        <w:pStyle w:val="BodyText"/>
      </w:pPr>
      <w:r>
        <w:t xml:space="preserve">The Consumer Affairs Victoria website’s homepage is shown. A message appears to the side: ‘Click on myCAV’. </w:t>
      </w:r>
      <w:r w:rsidR="000A3490">
        <w:t>The user selects</w:t>
      </w:r>
      <w:r>
        <w:t xml:space="preserve"> the ‘myCAV’ button in the top-right corner of the Consumer Affairs Victoria website’s homepage.</w:t>
      </w:r>
    </w:p>
    <w:p w:rsidR="002A3ADD" w:rsidRDefault="006244F2" w:rsidP="006244F2">
      <w:pPr>
        <w:pStyle w:val="BodyText"/>
      </w:pPr>
      <w:r>
        <w:t xml:space="preserve">The myCAV page is shown, asking the user whether they are creating an account or signing in as an estate agent or rooming house operator, or as an incorporated association. </w:t>
      </w:r>
      <w:r w:rsidR="002A3ADD">
        <w:t xml:space="preserve">A message appears to the side: ‘Click ‘create or sign in to your myCAV account’. </w:t>
      </w:r>
      <w:r w:rsidR="000A3490">
        <w:t>The user selects</w:t>
      </w:r>
      <w:r w:rsidR="002A3ADD">
        <w:t xml:space="preserve"> the ‘Create or sign in to your myCAV account’ button on the left side of the screen, within the ‘Estate agents and Rooming house operators’ section.</w:t>
      </w:r>
    </w:p>
    <w:p w:rsidR="002A3ADD" w:rsidRDefault="002A3ADD" w:rsidP="006244F2">
      <w:pPr>
        <w:pStyle w:val="BodyText"/>
      </w:pPr>
      <w:r>
        <w:t xml:space="preserve">The </w:t>
      </w:r>
      <w:r w:rsidR="00AC5A53">
        <w:t xml:space="preserve">‘create or </w:t>
      </w:r>
      <w:r w:rsidR="003D0375">
        <w:t xml:space="preserve">sign in </w:t>
      </w:r>
      <w:r w:rsidR="00AC5A53">
        <w:t xml:space="preserve">to your myCAV account’ </w:t>
      </w:r>
      <w:r>
        <w:t xml:space="preserve">page is shown. A message appears to the side: ‘Click create account’. </w:t>
      </w:r>
      <w:r w:rsidR="000A3490">
        <w:t>The user selects</w:t>
      </w:r>
      <w:r>
        <w:t xml:space="preserve"> the button on the right side of the screen, ‘Create account’.</w:t>
      </w:r>
    </w:p>
    <w:p w:rsidR="006244F2" w:rsidRDefault="002A3ADD" w:rsidP="006244F2">
      <w:pPr>
        <w:pStyle w:val="BodyText"/>
      </w:pPr>
      <w:r>
        <w:t>The following screen is titled ‘Create a myCAV account – personal details’, which asks the user to input their name and email address.</w:t>
      </w:r>
      <w:r w:rsidR="006244F2">
        <w:t xml:space="preserve"> </w:t>
      </w:r>
      <w:r>
        <w:t xml:space="preserve">A message appears to the side: ‘If you already have an existing licence with CAV, you must use the same name and email address that were linked to that account’. </w:t>
      </w:r>
    </w:p>
    <w:p w:rsidR="002A3ADD" w:rsidRDefault="002A3ADD" w:rsidP="006244F2">
      <w:pPr>
        <w:pStyle w:val="BodyText"/>
      </w:pPr>
      <w:r>
        <w:t xml:space="preserve">As the information is completed, a message states: ‘Enter in your personal details’. Upon completion, the message says ‘Click ‘next’’ while the </w:t>
      </w:r>
      <w:r w:rsidR="000A3490">
        <w:t xml:space="preserve">user is </w:t>
      </w:r>
      <w:r>
        <w:t>shown selecting the ‘Next’ button.</w:t>
      </w:r>
    </w:p>
    <w:p w:rsidR="002A3ADD" w:rsidRDefault="002A3ADD" w:rsidP="006244F2">
      <w:pPr>
        <w:pStyle w:val="BodyText"/>
      </w:pPr>
      <w:r>
        <w:t xml:space="preserve">The next page is titled ‘Create a myCAV account – security details’. </w:t>
      </w:r>
      <w:r w:rsidR="000A3490">
        <w:t>A message appears on the screen: ‘Create your password’. The user is shown typing in their password</w:t>
      </w:r>
      <w:r w:rsidR="00EB047E">
        <w:t xml:space="preserve"> and re-entering it to confirm</w:t>
      </w:r>
      <w:r w:rsidR="000A3490">
        <w:t xml:space="preserve">. Another message appears on the screen: ‘Create security questions’. The user is shown typing in their first security question and an answer; they choose from a pre-selected list for their second security question and then type in the answer. The message on screen then says: ‘Click Register’, while the user selects the Register button. </w:t>
      </w:r>
    </w:p>
    <w:p w:rsidR="000A3490" w:rsidRDefault="000A3490" w:rsidP="006244F2">
      <w:pPr>
        <w:pStyle w:val="BodyText"/>
      </w:pPr>
      <w:r>
        <w:t xml:space="preserve">A message appears on screen: </w:t>
      </w:r>
      <w:r w:rsidR="00AC5A53">
        <w:t>‘</w:t>
      </w:r>
      <w:r>
        <w:t>you’ll now receive an email</w:t>
      </w:r>
      <w:r w:rsidR="00AC5A53">
        <w:t>’</w:t>
      </w:r>
      <w:r>
        <w:t>.</w:t>
      </w:r>
    </w:p>
    <w:p w:rsidR="000A3490" w:rsidRDefault="000A3490" w:rsidP="006244F2">
      <w:pPr>
        <w:pStyle w:val="BodyText"/>
      </w:pPr>
      <w:r>
        <w:t>On the next screen, an email is shown, asking the user to click a link to activate their myCAV account. A message appears on screen: Click ‘activate myCAV account’. The user is shown selecting the ‘activate myCAV account’ link.</w:t>
      </w:r>
    </w:p>
    <w:p w:rsidR="000A3490" w:rsidRDefault="000A3490" w:rsidP="006244F2">
      <w:pPr>
        <w:pStyle w:val="BodyText"/>
      </w:pPr>
      <w:r>
        <w:t xml:space="preserve">A page appears on the </w:t>
      </w:r>
      <w:r w:rsidR="00AC5A53">
        <w:t xml:space="preserve">Consumer Affairs Victoria </w:t>
      </w:r>
      <w:r>
        <w:t xml:space="preserve">website advising that the myCAV account creation has been successful, and asking the user to click a link to sign in. A message appears on screen: ‘Success! Your myCAV account is active.’ The message is followed by another: ‘Click ‘sign in’ to log in’. The user selects the </w:t>
      </w:r>
      <w:r w:rsidR="00AC5A53">
        <w:t>‘</w:t>
      </w:r>
      <w:r>
        <w:t>sign in</w:t>
      </w:r>
      <w:r w:rsidR="00AC5A53">
        <w:t>’</w:t>
      </w:r>
      <w:r>
        <w:t xml:space="preserve"> link.</w:t>
      </w:r>
    </w:p>
    <w:p w:rsidR="000A3490" w:rsidRDefault="000A3490" w:rsidP="006244F2">
      <w:pPr>
        <w:pStyle w:val="BodyText"/>
      </w:pPr>
      <w:r>
        <w:t xml:space="preserve">Back on the </w:t>
      </w:r>
      <w:r w:rsidR="00AC5A53">
        <w:t>‘create or sign in to your myCAV account’ page</w:t>
      </w:r>
      <w:r>
        <w:t>, the user is shown entering the email and password they had just created. A message appears to the side: ‘Enter in your email and password to sign in’. The user is shown selecting the ‘Sign in’ button.</w:t>
      </w:r>
    </w:p>
    <w:p w:rsidR="000A3490" w:rsidRDefault="000A3490" w:rsidP="006244F2">
      <w:pPr>
        <w:pStyle w:val="BodyText"/>
      </w:pPr>
      <w:r>
        <w:t xml:space="preserve">The screen switches to the myCAV </w:t>
      </w:r>
      <w:r w:rsidR="00AC5A53">
        <w:t>dashboard</w:t>
      </w:r>
      <w:r>
        <w:t xml:space="preserve">. A message appears on screen: ‘You’ll see the myCAV dashboard’. The screen zooms to the top-left </w:t>
      </w:r>
      <w:r w:rsidR="00AC5A53">
        <w:t xml:space="preserve">section </w:t>
      </w:r>
      <w:r>
        <w:t>of the dashboard</w:t>
      </w:r>
      <w:r w:rsidR="00AC5A53">
        <w:t xml:space="preserve"> called </w:t>
      </w:r>
      <w:r>
        <w:t xml:space="preserve">‘We know you as’. A new message appears: ‘Here you can review your registered roles within myCAV’. </w:t>
      </w:r>
    </w:p>
    <w:p w:rsidR="000A3490" w:rsidRDefault="000A3490" w:rsidP="006244F2">
      <w:pPr>
        <w:pStyle w:val="BodyText"/>
      </w:pPr>
      <w:r>
        <w:t>The screen zooms to the top-right</w:t>
      </w:r>
      <w:r w:rsidR="00AC5A53">
        <w:t xml:space="preserve"> section </w:t>
      </w:r>
      <w:r w:rsidR="00BF0776">
        <w:t xml:space="preserve">of the dashboard </w:t>
      </w:r>
      <w:r w:rsidR="00AC5A53">
        <w:t xml:space="preserve">called </w:t>
      </w:r>
      <w:r w:rsidR="00BF0776">
        <w:t>‘Notifications and alerts</w:t>
      </w:r>
      <w:r w:rsidR="00AC5A53">
        <w:t>’</w:t>
      </w:r>
      <w:r>
        <w:t>. A message appears on screen: ‘This section displays important messages from CAV’.</w:t>
      </w:r>
    </w:p>
    <w:p w:rsidR="000A3490" w:rsidRDefault="000A3490" w:rsidP="006244F2">
      <w:pPr>
        <w:pStyle w:val="BodyText"/>
      </w:pPr>
      <w:r>
        <w:t>The screen zooms to the bottom-left</w:t>
      </w:r>
      <w:r w:rsidR="00AC5A53">
        <w:t xml:space="preserve"> section </w:t>
      </w:r>
      <w:r w:rsidR="00BF0776">
        <w:t xml:space="preserve">of the dashboard </w:t>
      </w:r>
      <w:r w:rsidR="00AC5A53">
        <w:t>called ‘</w:t>
      </w:r>
      <w:r w:rsidR="00BF0776">
        <w:t>Licences and registrations</w:t>
      </w:r>
      <w:r w:rsidR="00AC5A53">
        <w:t>’</w:t>
      </w:r>
      <w:r>
        <w:t>. A message appears on screen: ‘See your current licen</w:t>
      </w:r>
      <w:r w:rsidR="00B15507">
        <w:t>c</w:t>
      </w:r>
      <w:r>
        <w:t xml:space="preserve">es and registrations here’. </w:t>
      </w:r>
    </w:p>
    <w:p w:rsidR="000A3490" w:rsidRDefault="000A3490" w:rsidP="006244F2">
      <w:pPr>
        <w:pStyle w:val="BodyText"/>
      </w:pPr>
      <w:r>
        <w:lastRenderedPageBreak/>
        <w:t xml:space="preserve">The screen zooms to the bottom-right </w:t>
      </w:r>
      <w:r w:rsidR="00AC5A53">
        <w:t>section</w:t>
      </w:r>
      <w:r w:rsidR="00637E33">
        <w:t xml:space="preserve"> </w:t>
      </w:r>
      <w:r w:rsidR="00BF0776">
        <w:t xml:space="preserve">of the dashboard </w:t>
      </w:r>
      <w:r w:rsidR="00637E33">
        <w:t>called ‘</w:t>
      </w:r>
      <w:r w:rsidR="00BF0776">
        <w:t xml:space="preserve">Transactions in </w:t>
      </w:r>
      <w:proofErr w:type="gramStart"/>
      <w:r w:rsidR="00BF0776">
        <w:t>progress</w:t>
      </w:r>
      <w:r w:rsidR="00637E33">
        <w:t>’</w:t>
      </w:r>
      <w:proofErr w:type="gramEnd"/>
      <w:r>
        <w:t>. A message appears on screen: ‘View transactions in progress and those that have already been processed.’</w:t>
      </w:r>
    </w:p>
    <w:p w:rsidR="000A3490" w:rsidRDefault="000A3490" w:rsidP="006244F2">
      <w:pPr>
        <w:pStyle w:val="BodyText"/>
      </w:pPr>
      <w:r>
        <w:t>The screen zooms back out to show the entire myCAV dashboard. A message appears on screen: ‘Now you’re ready to create your myCAV account.’</w:t>
      </w:r>
    </w:p>
    <w:p w:rsidR="000A3490" w:rsidRDefault="000A3490" w:rsidP="006244F2">
      <w:pPr>
        <w:pStyle w:val="BodyText"/>
      </w:pPr>
      <w:r>
        <w:t>The screen clears, showing the message: ‘To get started, visit consumer.vic.gov.au/</w:t>
      </w:r>
      <w:proofErr w:type="spellStart"/>
      <w:r>
        <w:t>mycav</w:t>
      </w:r>
      <w:proofErr w:type="spellEnd"/>
      <w:r>
        <w:t>’, along with the Consumer Affairs Victoria logo.</w:t>
      </w:r>
    </w:p>
    <w:p w:rsidR="00451CC4" w:rsidRPr="00451CC4" w:rsidRDefault="000A3490" w:rsidP="00B15507">
      <w:pPr>
        <w:pStyle w:val="BodyText"/>
      </w:pPr>
      <w:r w:rsidRPr="000A3490">
        <w:rPr>
          <w:i/>
        </w:rPr>
        <w:t>Transcript ends</w:t>
      </w:r>
      <w:r w:rsidR="003D0375">
        <w:rPr>
          <w:i/>
        </w:rPr>
        <w:t>.</w:t>
      </w:r>
    </w:p>
    <w:sectPr w:rsidR="00451CC4" w:rsidRPr="00451CC4" w:rsidSect="00DB4F7F">
      <w:pgSz w:w="11906" w:h="16838" w:code="9"/>
      <w:pgMar w:top="709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F2"/>
    <w:rsid w:val="000A3490"/>
    <w:rsid w:val="002A3ADD"/>
    <w:rsid w:val="003D0375"/>
    <w:rsid w:val="00451CC4"/>
    <w:rsid w:val="006244F2"/>
    <w:rsid w:val="00637E33"/>
    <w:rsid w:val="006969E7"/>
    <w:rsid w:val="006B7F51"/>
    <w:rsid w:val="00AC5A53"/>
    <w:rsid w:val="00B15507"/>
    <w:rsid w:val="00B825F7"/>
    <w:rsid w:val="00BB7844"/>
    <w:rsid w:val="00BF0776"/>
    <w:rsid w:val="00CF3FB1"/>
    <w:rsid w:val="00DB4F7F"/>
    <w:rsid w:val="00E11FCC"/>
    <w:rsid w:val="00EB047E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A0504-5854-488E-AB63-051F417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C4"/>
    <w:pPr>
      <w:spacing w:before="240" w:after="240"/>
    </w:pPr>
    <w:rPr>
      <w:rFonts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B4F7F"/>
    <w:pPr>
      <w:keepNext/>
      <w:spacing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4F7F"/>
    <w:rPr>
      <w:rFonts w:eastAsia="Times New Roman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transcript: How to create a myCAV account</vt:lpstr>
    </vt:vector>
  </TitlesOfParts>
  <Company>Victorian Department of Justice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How to create a myCAV account</dc:title>
  <dc:subject>myCAV</dc:subject>
  <dc:creator>Consumer Affairs Victoria</dc:creator>
  <cp:keywords/>
  <dc:description/>
  <cp:lastModifiedBy>David Darragh</cp:lastModifiedBy>
  <cp:revision>2</cp:revision>
  <dcterms:created xsi:type="dcterms:W3CDTF">2017-11-14T04:46:00Z</dcterms:created>
  <dcterms:modified xsi:type="dcterms:W3CDTF">2017-11-14T04:46:00Z</dcterms:modified>
</cp:coreProperties>
</file>