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63620" w14:textId="77777777" w:rsidR="003A2577" w:rsidRPr="00A67086" w:rsidRDefault="003A2577" w:rsidP="003A2577">
      <w:pPr>
        <w:jc w:val="center"/>
        <w:rPr>
          <w:rFonts w:ascii="Arial" w:hAnsi="Arial"/>
          <w:b/>
          <w:i/>
          <w:sz w:val="40"/>
          <w:szCs w:val="40"/>
        </w:rPr>
      </w:pPr>
      <w:bookmarkStart w:id="0" w:name="_GoBack"/>
      <w:bookmarkEnd w:id="0"/>
    </w:p>
    <w:p w14:paraId="53F732AE" w14:textId="77777777" w:rsidR="003A2577" w:rsidRPr="00A67086" w:rsidRDefault="003A2577" w:rsidP="003A2577">
      <w:pPr>
        <w:jc w:val="center"/>
        <w:rPr>
          <w:rFonts w:ascii="Arial" w:hAnsi="Arial"/>
          <w:b/>
          <w:i/>
          <w:sz w:val="40"/>
          <w:szCs w:val="40"/>
        </w:rPr>
      </w:pPr>
    </w:p>
    <w:p w14:paraId="7AF3B8CC" w14:textId="72AF4611" w:rsidR="003A2577" w:rsidRPr="00A67086" w:rsidRDefault="00F67A04" w:rsidP="003A2577">
      <w:pPr>
        <w:jc w:val="center"/>
        <w:rPr>
          <w:rFonts w:ascii="Arial" w:hAnsi="Arial"/>
          <w:b/>
          <w:i/>
          <w:sz w:val="40"/>
          <w:szCs w:val="40"/>
        </w:rPr>
      </w:pPr>
      <w:r>
        <w:rPr>
          <w:rFonts w:ascii="Arial" w:hAnsi="Arial"/>
          <w:b/>
          <w:i/>
          <w:noProof/>
          <w:sz w:val="40"/>
          <w:szCs w:val="40"/>
          <w:lang w:val="en-AU" w:eastAsia="en-AU"/>
        </w:rPr>
        <w:drawing>
          <wp:inline distT="0" distB="0" distL="0" distR="0" wp14:anchorId="491FEC37" wp14:editId="06EC3DBB">
            <wp:extent cx="2151704" cy="10363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x Logo Colour.jpg"/>
                    <pic:cNvPicPr/>
                  </pic:nvPicPr>
                  <pic:blipFill>
                    <a:blip r:embed="rId7">
                      <a:extLst>
                        <a:ext uri="{28A0092B-C50C-407E-A947-70E740481C1C}">
                          <a14:useLocalDpi xmlns:a14="http://schemas.microsoft.com/office/drawing/2010/main" val="0"/>
                        </a:ext>
                      </a:extLst>
                    </a:blip>
                    <a:stretch>
                      <a:fillRect/>
                    </a:stretch>
                  </pic:blipFill>
                  <pic:spPr>
                    <a:xfrm>
                      <a:off x="0" y="0"/>
                      <a:ext cx="2261510" cy="1089205"/>
                    </a:xfrm>
                    <a:prstGeom prst="rect">
                      <a:avLst/>
                    </a:prstGeom>
                  </pic:spPr>
                </pic:pic>
              </a:graphicData>
            </a:graphic>
          </wp:inline>
        </w:drawing>
      </w:r>
    </w:p>
    <w:p w14:paraId="73055780" w14:textId="77777777" w:rsidR="003A2577" w:rsidRPr="00A67086" w:rsidRDefault="003A2577" w:rsidP="003A2577">
      <w:pPr>
        <w:jc w:val="center"/>
        <w:rPr>
          <w:rFonts w:ascii="Arial" w:hAnsi="Arial"/>
          <w:b/>
          <w:i/>
          <w:sz w:val="40"/>
          <w:szCs w:val="40"/>
        </w:rPr>
      </w:pPr>
    </w:p>
    <w:p w14:paraId="2EFAD132" w14:textId="77777777" w:rsidR="003A2577" w:rsidRPr="00A67086" w:rsidRDefault="003A2577" w:rsidP="003A2577">
      <w:pPr>
        <w:jc w:val="center"/>
        <w:rPr>
          <w:rFonts w:ascii="Arial" w:hAnsi="Arial"/>
          <w:b/>
          <w:i/>
          <w:sz w:val="40"/>
          <w:szCs w:val="40"/>
        </w:rPr>
      </w:pPr>
    </w:p>
    <w:p w14:paraId="67384334" w14:textId="7A75237E" w:rsidR="003A2577" w:rsidRPr="00A67086" w:rsidRDefault="000028B2" w:rsidP="003A2577">
      <w:pPr>
        <w:jc w:val="center"/>
        <w:rPr>
          <w:rFonts w:ascii="Arial" w:hAnsi="Arial"/>
          <w:b/>
          <w:i/>
          <w:sz w:val="40"/>
          <w:szCs w:val="40"/>
        </w:rPr>
      </w:pPr>
      <w:r>
        <w:rPr>
          <w:rFonts w:ascii="Arial" w:hAnsi="Arial"/>
          <w:b/>
          <w:sz w:val="40"/>
          <w:szCs w:val="40"/>
          <w:highlight w:val="yellow"/>
        </w:rPr>
        <w:t>Storex Self Storage</w:t>
      </w:r>
      <w:r w:rsidR="003A2577" w:rsidRPr="00A67086">
        <w:rPr>
          <w:rFonts w:ascii="Arial" w:hAnsi="Arial"/>
          <w:b/>
          <w:sz w:val="40"/>
          <w:szCs w:val="40"/>
          <w:highlight w:val="yellow"/>
        </w:rPr>
        <w:t>]</w:t>
      </w:r>
    </w:p>
    <w:p w14:paraId="74770C23" w14:textId="77777777" w:rsidR="003A2577" w:rsidRPr="00A67086" w:rsidRDefault="003A2577" w:rsidP="003A2577">
      <w:pPr>
        <w:jc w:val="center"/>
        <w:rPr>
          <w:rFonts w:ascii="Arial" w:hAnsi="Arial"/>
          <w:b/>
          <w:i/>
          <w:sz w:val="40"/>
          <w:szCs w:val="40"/>
        </w:rPr>
      </w:pPr>
    </w:p>
    <w:p w14:paraId="16198A49" w14:textId="77777777" w:rsidR="003A2577" w:rsidRPr="00A67086" w:rsidRDefault="003A2577" w:rsidP="003A2577">
      <w:pPr>
        <w:jc w:val="center"/>
        <w:rPr>
          <w:rFonts w:ascii="Arial" w:hAnsi="Arial"/>
          <w:b/>
          <w:i/>
          <w:sz w:val="40"/>
          <w:szCs w:val="40"/>
        </w:rPr>
      </w:pPr>
    </w:p>
    <w:p w14:paraId="6CDAD7D3" w14:textId="77777777" w:rsidR="003A2577" w:rsidRPr="00A67086" w:rsidRDefault="003A2577" w:rsidP="003A2577">
      <w:pPr>
        <w:jc w:val="center"/>
        <w:rPr>
          <w:rFonts w:ascii="Arial" w:hAnsi="Arial"/>
          <w:b/>
          <w:i/>
          <w:sz w:val="40"/>
          <w:szCs w:val="40"/>
        </w:rPr>
      </w:pPr>
    </w:p>
    <w:p w14:paraId="2296BA88" w14:textId="77777777" w:rsidR="003A2577" w:rsidRPr="00A67086" w:rsidRDefault="003A2577" w:rsidP="003A2577">
      <w:pPr>
        <w:jc w:val="center"/>
        <w:rPr>
          <w:rFonts w:ascii="Arial" w:hAnsi="Arial"/>
          <w:b/>
          <w:i/>
          <w:sz w:val="40"/>
          <w:szCs w:val="40"/>
        </w:rPr>
      </w:pPr>
    </w:p>
    <w:p w14:paraId="0B7EB712" w14:textId="77777777" w:rsidR="003A2577" w:rsidRPr="00A67086" w:rsidRDefault="003A2577" w:rsidP="003A2577">
      <w:pPr>
        <w:jc w:val="center"/>
        <w:rPr>
          <w:rFonts w:ascii="Arial" w:hAnsi="Arial"/>
          <w:b/>
          <w:sz w:val="40"/>
          <w:szCs w:val="40"/>
        </w:rPr>
      </w:pPr>
      <w:r w:rsidRPr="00A67086">
        <w:rPr>
          <w:rFonts w:ascii="Arial" w:hAnsi="Arial"/>
          <w:b/>
          <w:sz w:val="40"/>
          <w:szCs w:val="40"/>
        </w:rPr>
        <w:t xml:space="preserve">Submission to the DEPARTMENT OF JUSTICE AND REGULATIONS </w:t>
      </w:r>
    </w:p>
    <w:p w14:paraId="1741E1D8" w14:textId="77777777" w:rsidR="003A2577" w:rsidRPr="00A67086" w:rsidRDefault="003A2577" w:rsidP="003A2577">
      <w:pPr>
        <w:jc w:val="center"/>
        <w:rPr>
          <w:rFonts w:ascii="Arial" w:hAnsi="Arial"/>
          <w:b/>
          <w:sz w:val="40"/>
          <w:szCs w:val="40"/>
        </w:rPr>
      </w:pPr>
    </w:p>
    <w:p w14:paraId="5581C6B4" w14:textId="77777777" w:rsidR="003A2577" w:rsidRPr="00A67086" w:rsidRDefault="003A2577" w:rsidP="003A2577">
      <w:pPr>
        <w:jc w:val="center"/>
        <w:rPr>
          <w:rFonts w:ascii="Arial" w:hAnsi="Arial"/>
          <w:b/>
          <w:sz w:val="40"/>
          <w:szCs w:val="40"/>
        </w:rPr>
      </w:pPr>
    </w:p>
    <w:p w14:paraId="6EB0B9CF" w14:textId="77777777" w:rsidR="003A2577" w:rsidRPr="00A67086" w:rsidRDefault="003A2577" w:rsidP="003A2577">
      <w:pPr>
        <w:jc w:val="center"/>
        <w:rPr>
          <w:rFonts w:ascii="Arial" w:hAnsi="Arial"/>
          <w:b/>
          <w:sz w:val="40"/>
          <w:szCs w:val="40"/>
        </w:rPr>
      </w:pPr>
    </w:p>
    <w:p w14:paraId="0CD532EA" w14:textId="77777777" w:rsidR="003A2577" w:rsidRPr="00A67086" w:rsidRDefault="003A2577" w:rsidP="003A2577">
      <w:pPr>
        <w:jc w:val="center"/>
        <w:rPr>
          <w:rFonts w:ascii="Arial" w:hAnsi="Arial"/>
          <w:b/>
          <w:sz w:val="40"/>
          <w:szCs w:val="40"/>
        </w:rPr>
      </w:pPr>
    </w:p>
    <w:p w14:paraId="6A0EE018" w14:textId="77777777"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 xml:space="preserve">Draft for Comments regarding Review of the  </w:t>
      </w:r>
    </w:p>
    <w:p w14:paraId="57B7F58C" w14:textId="77777777"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Warehousemen’s Liens Act 1958 VIC</w:t>
      </w:r>
    </w:p>
    <w:p w14:paraId="4753ED3A" w14:textId="77777777"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February 2016</w:t>
      </w:r>
    </w:p>
    <w:p w14:paraId="79C09D16" w14:textId="77777777" w:rsidR="003A2577" w:rsidRPr="00A67086" w:rsidRDefault="003A2577" w:rsidP="003A2577">
      <w:pPr>
        <w:spacing w:line="360" w:lineRule="auto"/>
        <w:jc w:val="center"/>
        <w:rPr>
          <w:rFonts w:ascii="Arial" w:hAnsi="Arial" w:cs="Arial"/>
          <w:b/>
          <w:sz w:val="40"/>
          <w:szCs w:val="40"/>
        </w:rPr>
      </w:pPr>
    </w:p>
    <w:p w14:paraId="6D575F15" w14:textId="77777777" w:rsidR="003A2577" w:rsidRPr="00A67086" w:rsidRDefault="003A2577" w:rsidP="003A2577">
      <w:pPr>
        <w:spacing w:line="360" w:lineRule="auto"/>
        <w:jc w:val="center"/>
        <w:rPr>
          <w:rFonts w:ascii="Arial" w:hAnsi="Arial" w:cs="Arial"/>
          <w:b/>
          <w:sz w:val="40"/>
          <w:szCs w:val="40"/>
        </w:rPr>
      </w:pPr>
    </w:p>
    <w:p w14:paraId="4BE79FD7" w14:textId="6226126C" w:rsidR="003A2577" w:rsidRPr="00A67086" w:rsidRDefault="003A2577" w:rsidP="003A2577">
      <w:pPr>
        <w:spacing w:line="360" w:lineRule="auto"/>
        <w:jc w:val="center"/>
        <w:rPr>
          <w:rFonts w:ascii="Arial" w:hAnsi="Arial" w:cs="Arial"/>
          <w:b/>
          <w:i/>
          <w:sz w:val="40"/>
          <w:szCs w:val="40"/>
        </w:rPr>
      </w:pPr>
      <w:r w:rsidRPr="00A67086">
        <w:rPr>
          <w:rFonts w:ascii="Arial" w:hAnsi="Arial" w:cs="Arial"/>
          <w:b/>
          <w:sz w:val="40"/>
          <w:szCs w:val="40"/>
        </w:rPr>
        <w:t xml:space="preserve">Prepared by </w:t>
      </w:r>
      <w:r w:rsidR="000028B2">
        <w:rPr>
          <w:rFonts w:ascii="Arial" w:hAnsi="Arial" w:cs="Arial"/>
          <w:b/>
          <w:sz w:val="40"/>
          <w:szCs w:val="40"/>
          <w:highlight w:val="yellow"/>
        </w:rPr>
        <w:t>Bryan Richardson</w:t>
      </w:r>
    </w:p>
    <w:p w14:paraId="0FEBD4A6" w14:textId="77777777"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lastRenderedPageBreak/>
        <w:t xml:space="preserve"> </w:t>
      </w:r>
    </w:p>
    <w:p w14:paraId="65499A1A" w14:textId="77777777" w:rsidR="003A2577" w:rsidRPr="00A67086" w:rsidRDefault="003A2577" w:rsidP="003A2577">
      <w:pPr>
        <w:rPr>
          <w:rFonts w:ascii="Arial" w:hAnsi="Arial"/>
          <w:b/>
          <w:i/>
        </w:rPr>
      </w:pPr>
    </w:p>
    <w:p w14:paraId="53A9C151" w14:textId="77777777" w:rsidR="003A2577" w:rsidRPr="00A67086" w:rsidRDefault="003A2577" w:rsidP="003A2577">
      <w:pPr>
        <w:spacing w:line="276" w:lineRule="auto"/>
        <w:rPr>
          <w:rFonts w:ascii="Arial" w:hAnsi="Arial" w:cs="Arial"/>
          <w:b/>
        </w:rPr>
      </w:pPr>
      <w:r w:rsidRPr="00A67086">
        <w:rPr>
          <w:rFonts w:ascii="Arial" w:hAnsi="Arial" w:cs="Arial"/>
          <w:b/>
        </w:rPr>
        <w:t xml:space="preserve">CONTACT </w:t>
      </w:r>
    </w:p>
    <w:p w14:paraId="49D3AC1D" w14:textId="34C74DED" w:rsidR="000028B2" w:rsidRPr="00A67086" w:rsidRDefault="000028B2" w:rsidP="000028B2">
      <w:pPr>
        <w:spacing w:line="276" w:lineRule="auto"/>
        <w:rPr>
          <w:rFonts w:ascii="Arial" w:hAnsi="Arial" w:cs="Arial"/>
          <w:highlight w:val="yellow"/>
        </w:rPr>
      </w:pPr>
      <w:r>
        <w:rPr>
          <w:rFonts w:ascii="Arial" w:hAnsi="Arial" w:cs="Arial"/>
          <w:highlight w:val="yellow"/>
        </w:rPr>
        <w:t>Bryan Richardson</w:t>
      </w:r>
    </w:p>
    <w:p w14:paraId="2F4728CB" w14:textId="315AE18F" w:rsidR="003A2577" w:rsidRPr="00A67086" w:rsidRDefault="000028B2" w:rsidP="000028B2">
      <w:pPr>
        <w:spacing w:line="276" w:lineRule="auto"/>
        <w:rPr>
          <w:rFonts w:ascii="Arial" w:hAnsi="Arial" w:cs="Arial"/>
          <w:i/>
          <w:highlight w:val="yellow"/>
        </w:rPr>
      </w:pPr>
      <w:r>
        <w:rPr>
          <w:rFonts w:ascii="Arial" w:hAnsi="Arial" w:cs="Arial"/>
          <w:highlight w:val="yellow"/>
        </w:rPr>
        <w:t>Storex Self Storage</w:t>
      </w:r>
    </w:p>
    <w:p w14:paraId="57F4C56B" w14:textId="423C469A" w:rsidR="003A2577" w:rsidRPr="00A67086" w:rsidRDefault="000028B2" w:rsidP="003A2577">
      <w:pPr>
        <w:spacing w:line="276" w:lineRule="auto"/>
        <w:rPr>
          <w:rFonts w:ascii="Arial" w:hAnsi="Arial" w:cs="Arial"/>
        </w:rPr>
      </w:pPr>
      <w:r>
        <w:rPr>
          <w:rFonts w:ascii="Arial" w:hAnsi="Arial" w:cs="Arial"/>
        </w:rPr>
        <w:t>40 131 866 389</w:t>
      </w:r>
    </w:p>
    <w:p w14:paraId="7DC09F90" w14:textId="0EB710F2" w:rsidR="003A2577" w:rsidRPr="00A67086" w:rsidRDefault="000028B2" w:rsidP="003A2577">
      <w:pPr>
        <w:spacing w:line="276" w:lineRule="auto"/>
        <w:rPr>
          <w:rFonts w:ascii="Arial" w:hAnsi="Arial" w:cs="Arial"/>
          <w:highlight w:val="yellow"/>
        </w:rPr>
      </w:pPr>
      <w:r>
        <w:rPr>
          <w:rFonts w:ascii="Arial" w:hAnsi="Arial" w:cs="Arial"/>
          <w:highlight w:val="yellow"/>
        </w:rPr>
        <w:t>142-144 Frankston Dandenong Road, Dandenong South Vic 3199</w:t>
      </w:r>
    </w:p>
    <w:p w14:paraId="61B6496D" w14:textId="63DC075A" w:rsidR="003A2577" w:rsidRPr="00A67086" w:rsidRDefault="000028B2" w:rsidP="003A2577">
      <w:pPr>
        <w:spacing w:line="276" w:lineRule="auto"/>
        <w:rPr>
          <w:rFonts w:ascii="Arial" w:hAnsi="Arial" w:cs="Arial"/>
          <w:highlight w:val="yellow"/>
        </w:rPr>
      </w:pPr>
      <w:r>
        <w:rPr>
          <w:rFonts w:ascii="Arial" w:hAnsi="Arial" w:cs="Arial"/>
          <w:highlight w:val="yellow"/>
        </w:rPr>
        <w:t>1300 360 006</w:t>
      </w:r>
    </w:p>
    <w:p w14:paraId="292BCD04" w14:textId="392E67BC" w:rsidR="003A2577" w:rsidRPr="00A67086" w:rsidRDefault="000028B2" w:rsidP="003A2577">
      <w:pPr>
        <w:spacing w:line="276" w:lineRule="auto"/>
        <w:rPr>
          <w:rFonts w:ascii="Arial" w:hAnsi="Arial" w:cs="Arial"/>
        </w:rPr>
      </w:pPr>
      <w:r>
        <w:rPr>
          <w:rFonts w:ascii="Arial" w:hAnsi="Arial" w:cs="Arial"/>
        </w:rPr>
        <w:t>bryan@storex.com.au</w:t>
      </w:r>
    </w:p>
    <w:p w14:paraId="1064D3F2" w14:textId="77777777" w:rsidR="003A2577" w:rsidRPr="00A67086" w:rsidRDefault="003A2577" w:rsidP="003A2577">
      <w:pPr>
        <w:rPr>
          <w:rFonts w:ascii="Arial" w:hAnsi="Arial"/>
        </w:rPr>
      </w:pPr>
    </w:p>
    <w:p w14:paraId="072394F4" w14:textId="77777777" w:rsidR="003A2577" w:rsidRPr="00A67086" w:rsidRDefault="003A2577">
      <w:pPr>
        <w:rPr>
          <w:rFonts w:ascii="Arial" w:hAnsi="Arial"/>
        </w:rPr>
      </w:pPr>
    </w:p>
    <w:p w14:paraId="7B16044B" w14:textId="77777777" w:rsidR="003A2577" w:rsidRPr="00A67086" w:rsidRDefault="003A2577">
      <w:pPr>
        <w:rPr>
          <w:rFonts w:ascii="Arial" w:hAnsi="Arial"/>
        </w:rPr>
      </w:pPr>
    </w:p>
    <w:p w14:paraId="16AF9F2B" w14:textId="77777777" w:rsidR="003A2577" w:rsidRPr="00A67086" w:rsidRDefault="003A2577">
      <w:pPr>
        <w:rPr>
          <w:rFonts w:ascii="Arial" w:hAnsi="Arial"/>
        </w:rPr>
      </w:pPr>
    </w:p>
    <w:p w14:paraId="02C027C3" w14:textId="77777777" w:rsidR="00A67086" w:rsidRPr="00A67086" w:rsidRDefault="00A67086">
      <w:pPr>
        <w:rPr>
          <w:rFonts w:ascii="Arial" w:hAnsi="Arial"/>
        </w:rPr>
      </w:pPr>
    </w:p>
    <w:p w14:paraId="20C20C14" w14:textId="77777777" w:rsidR="00A67086" w:rsidRPr="00A67086" w:rsidRDefault="00A67086">
      <w:pPr>
        <w:rPr>
          <w:rFonts w:ascii="Arial" w:hAnsi="Arial"/>
        </w:rPr>
      </w:pPr>
    </w:p>
    <w:p w14:paraId="4F562380" w14:textId="77777777" w:rsidR="00A67086" w:rsidRPr="00A67086" w:rsidRDefault="00A67086">
      <w:pPr>
        <w:rPr>
          <w:rFonts w:ascii="Arial" w:hAnsi="Arial"/>
        </w:rPr>
      </w:pPr>
    </w:p>
    <w:p w14:paraId="369CB3E0" w14:textId="77777777" w:rsidR="00A67086" w:rsidRPr="00A67086" w:rsidRDefault="00A67086">
      <w:pPr>
        <w:rPr>
          <w:rFonts w:ascii="Arial" w:hAnsi="Arial"/>
        </w:rPr>
      </w:pPr>
    </w:p>
    <w:p w14:paraId="34AD7211" w14:textId="77777777" w:rsidR="00A67086" w:rsidRPr="00A67086" w:rsidRDefault="00A67086">
      <w:pPr>
        <w:rPr>
          <w:rFonts w:ascii="Arial" w:hAnsi="Arial"/>
        </w:rPr>
      </w:pPr>
    </w:p>
    <w:p w14:paraId="7CFDB9E8" w14:textId="77777777" w:rsidR="00A67086" w:rsidRPr="00A67086" w:rsidRDefault="00A67086">
      <w:pPr>
        <w:rPr>
          <w:rFonts w:ascii="Arial" w:hAnsi="Arial"/>
        </w:rPr>
      </w:pPr>
    </w:p>
    <w:p w14:paraId="2CD20147" w14:textId="77777777" w:rsidR="00A67086" w:rsidRPr="00A67086" w:rsidRDefault="00A67086">
      <w:pPr>
        <w:rPr>
          <w:rFonts w:ascii="Arial" w:hAnsi="Arial"/>
        </w:rPr>
      </w:pPr>
    </w:p>
    <w:p w14:paraId="0F87CE59" w14:textId="77777777" w:rsidR="00A67086" w:rsidRPr="00A67086" w:rsidRDefault="00A67086">
      <w:pPr>
        <w:rPr>
          <w:rFonts w:ascii="Arial" w:hAnsi="Arial"/>
        </w:rPr>
      </w:pPr>
    </w:p>
    <w:p w14:paraId="6803DFBB" w14:textId="77777777" w:rsidR="00A67086" w:rsidRPr="00A67086" w:rsidRDefault="00A67086">
      <w:pPr>
        <w:rPr>
          <w:rFonts w:ascii="Arial" w:hAnsi="Arial"/>
        </w:rPr>
      </w:pPr>
    </w:p>
    <w:p w14:paraId="77AAF9FF" w14:textId="77777777" w:rsidR="00A67086" w:rsidRPr="00A67086" w:rsidRDefault="00A67086">
      <w:pPr>
        <w:rPr>
          <w:rFonts w:ascii="Arial" w:hAnsi="Arial"/>
        </w:rPr>
      </w:pPr>
    </w:p>
    <w:p w14:paraId="7545AF82" w14:textId="77777777" w:rsidR="00A67086" w:rsidRPr="00A67086" w:rsidRDefault="00A67086">
      <w:pPr>
        <w:rPr>
          <w:rFonts w:ascii="Arial" w:hAnsi="Arial"/>
        </w:rPr>
      </w:pPr>
    </w:p>
    <w:p w14:paraId="0D6B0272" w14:textId="77777777" w:rsidR="00A67086" w:rsidRPr="00A67086" w:rsidRDefault="00A67086">
      <w:pPr>
        <w:rPr>
          <w:rFonts w:ascii="Arial" w:hAnsi="Arial"/>
        </w:rPr>
      </w:pPr>
    </w:p>
    <w:p w14:paraId="5D497866" w14:textId="77777777" w:rsidR="00A67086" w:rsidRPr="00A67086" w:rsidRDefault="00A67086">
      <w:pPr>
        <w:rPr>
          <w:rFonts w:ascii="Arial" w:hAnsi="Arial"/>
        </w:rPr>
      </w:pPr>
    </w:p>
    <w:p w14:paraId="669CC89B" w14:textId="77777777" w:rsidR="00A67086" w:rsidRPr="00A67086" w:rsidRDefault="00A67086">
      <w:pPr>
        <w:rPr>
          <w:rFonts w:ascii="Arial" w:hAnsi="Arial"/>
        </w:rPr>
      </w:pPr>
    </w:p>
    <w:p w14:paraId="27C8BD33" w14:textId="77777777" w:rsidR="00A67086" w:rsidRPr="00A67086" w:rsidRDefault="00A67086">
      <w:pPr>
        <w:rPr>
          <w:rFonts w:ascii="Arial" w:hAnsi="Arial"/>
        </w:rPr>
      </w:pPr>
    </w:p>
    <w:p w14:paraId="5B0F0DAA" w14:textId="77777777" w:rsidR="00A67086" w:rsidRPr="00A67086" w:rsidRDefault="00A67086">
      <w:pPr>
        <w:rPr>
          <w:rFonts w:ascii="Arial" w:hAnsi="Arial"/>
        </w:rPr>
      </w:pPr>
    </w:p>
    <w:p w14:paraId="6B8C1F2D" w14:textId="77777777" w:rsidR="00A67086" w:rsidRPr="00A67086" w:rsidRDefault="00A67086">
      <w:pPr>
        <w:rPr>
          <w:rFonts w:ascii="Arial" w:hAnsi="Arial"/>
        </w:rPr>
      </w:pPr>
    </w:p>
    <w:p w14:paraId="7994FB2E" w14:textId="77777777" w:rsidR="00A67086" w:rsidRPr="00A67086" w:rsidRDefault="00A67086">
      <w:pPr>
        <w:rPr>
          <w:rFonts w:ascii="Arial" w:hAnsi="Arial"/>
        </w:rPr>
      </w:pPr>
    </w:p>
    <w:p w14:paraId="6374FB09" w14:textId="77777777" w:rsidR="00A67086" w:rsidRPr="00A67086" w:rsidRDefault="00A67086">
      <w:pPr>
        <w:rPr>
          <w:rFonts w:ascii="Arial" w:hAnsi="Arial"/>
        </w:rPr>
      </w:pPr>
    </w:p>
    <w:p w14:paraId="19CF74B2" w14:textId="77777777" w:rsidR="00A67086" w:rsidRPr="00A67086" w:rsidRDefault="00A67086">
      <w:pPr>
        <w:rPr>
          <w:rFonts w:ascii="Arial" w:hAnsi="Arial"/>
        </w:rPr>
      </w:pPr>
    </w:p>
    <w:p w14:paraId="46BC7DC5" w14:textId="77777777" w:rsidR="00A67086" w:rsidRPr="00A67086" w:rsidRDefault="00A67086">
      <w:pPr>
        <w:rPr>
          <w:rFonts w:ascii="Arial" w:hAnsi="Arial"/>
        </w:rPr>
      </w:pPr>
    </w:p>
    <w:p w14:paraId="4831D5BE" w14:textId="77777777" w:rsidR="00A67086" w:rsidRPr="00A67086" w:rsidRDefault="00A67086">
      <w:pPr>
        <w:rPr>
          <w:rFonts w:ascii="Arial" w:hAnsi="Arial"/>
        </w:rPr>
      </w:pPr>
    </w:p>
    <w:p w14:paraId="3AE1B86F" w14:textId="77777777" w:rsidR="00A67086" w:rsidRPr="00A67086" w:rsidRDefault="00A67086">
      <w:pPr>
        <w:rPr>
          <w:rFonts w:ascii="Arial" w:hAnsi="Arial"/>
        </w:rPr>
      </w:pPr>
    </w:p>
    <w:p w14:paraId="006D4F13" w14:textId="77777777" w:rsidR="00A67086" w:rsidRPr="00A67086" w:rsidRDefault="00A67086">
      <w:pPr>
        <w:rPr>
          <w:rFonts w:ascii="Arial" w:hAnsi="Arial"/>
        </w:rPr>
      </w:pPr>
    </w:p>
    <w:p w14:paraId="7C7F29B8" w14:textId="77777777" w:rsidR="00A67086" w:rsidRPr="00A67086" w:rsidRDefault="00A67086">
      <w:pPr>
        <w:rPr>
          <w:rFonts w:ascii="Arial" w:hAnsi="Arial"/>
        </w:rPr>
      </w:pPr>
    </w:p>
    <w:p w14:paraId="3570834A" w14:textId="77777777" w:rsidR="00A67086" w:rsidRPr="00A67086" w:rsidRDefault="00A67086">
      <w:pPr>
        <w:rPr>
          <w:rFonts w:ascii="Arial" w:hAnsi="Arial"/>
        </w:rPr>
      </w:pPr>
    </w:p>
    <w:p w14:paraId="38696E3F" w14:textId="77777777" w:rsidR="00A67086" w:rsidRPr="00A67086" w:rsidRDefault="00A67086">
      <w:pPr>
        <w:rPr>
          <w:rFonts w:ascii="Arial" w:hAnsi="Arial"/>
        </w:rPr>
      </w:pPr>
    </w:p>
    <w:p w14:paraId="3FB741DA" w14:textId="77777777" w:rsidR="00A67086" w:rsidRPr="00A67086" w:rsidRDefault="00A67086">
      <w:pPr>
        <w:rPr>
          <w:rFonts w:ascii="Arial" w:hAnsi="Arial"/>
        </w:rPr>
      </w:pPr>
    </w:p>
    <w:p w14:paraId="74660F4D" w14:textId="77777777" w:rsidR="00A67086" w:rsidRPr="00A67086" w:rsidRDefault="00A67086">
      <w:pPr>
        <w:rPr>
          <w:rFonts w:ascii="Arial" w:hAnsi="Arial"/>
        </w:rPr>
      </w:pPr>
    </w:p>
    <w:p w14:paraId="0A65E547" w14:textId="77777777" w:rsidR="00A67086" w:rsidRPr="00A67086" w:rsidRDefault="00A67086">
      <w:pPr>
        <w:rPr>
          <w:rFonts w:ascii="Arial" w:hAnsi="Arial"/>
        </w:rPr>
      </w:pPr>
    </w:p>
    <w:p w14:paraId="02198247" w14:textId="77777777" w:rsidR="00A67086" w:rsidRPr="00A67086" w:rsidRDefault="00A67086">
      <w:pPr>
        <w:rPr>
          <w:rFonts w:ascii="Arial" w:hAnsi="Arial"/>
        </w:rPr>
      </w:pPr>
    </w:p>
    <w:p w14:paraId="27A79B16" w14:textId="77777777" w:rsidR="00A67086" w:rsidRPr="00A67086" w:rsidRDefault="00A67086">
      <w:pPr>
        <w:rPr>
          <w:rFonts w:ascii="Arial" w:hAnsi="Arial"/>
        </w:rPr>
      </w:pPr>
    </w:p>
    <w:p w14:paraId="63F564CC" w14:textId="77777777" w:rsidR="00A67086" w:rsidRPr="00A67086" w:rsidRDefault="00A67086">
      <w:pPr>
        <w:rPr>
          <w:rFonts w:ascii="Arial" w:hAnsi="Arial"/>
        </w:rPr>
      </w:pPr>
    </w:p>
    <w:p w14:paraId="5173DCCD" w14:textId="77777777" w:rsidR="00A67086" w:rsidRPr="00A67086" w:rsidRDefault="00A67086" w:rsidP="00A67086">
      <w:pPr>
        <w:pStyle w:val="Heading1"/>
        <w:ind w:firstLine="0"/>
        <w:rPr>
          <w:rFonts w:eastAsiaTheme="minorHAnsi" w:cstheme="minorBidi"/>
          <w:b w:val="0"/>
          <w:color w:val="auto"/>
          <w:sz w:val="22"/>
          <w:szCs w:val="22"/>
        </w:rPr>
      </w:pPr>
      <w:r w:rsidRPr="00A67086">
        <w:t>WHO ARE WE?</w:t>
      </w:r>
    </w:p>
    <w:p w14:paraId="5828D3BA" w14:textId="11789F32" w:rsidR="00A67086" w:rsidRDefault="000028B2">
      <w:pPr>
        <w:rPr>
          <w:rFonts w:ascii="Arial" w:hAnsi="Arial"/>
          <w:i/>
        </w:rPr>
      </w:pPr>
      <w:r>
        <w:rPr>
          <w:rFonts w:ascii="Arial" w:hAnsi="Arial"/>
          <w:highlight w:val="yellow"/>
        </w:rPr>
        <w:t xml:space="preserve">Storex Self Storage operate two (2) self storage facilities in Dandenong South. Head Office at 142-144 Frankston Dandenong Road, Dandenong South and 45 Venture Court, Dandenong South Vic 3199. Storex provides +130 self storage units and 80+ vehicle parking spaces for residences and business operators in Dandenong </w:t>
      </w:r>
      <w:r w:rsidR="00147F54">
        <w:rPr>
          <w:rFonts w:ascii="Arial" w:hAnsi="Arial"/>
          <w:highlight w:val="yellow"/>
        </w:rPr>
        <w:t>South and surrounding suburbs including but not limited to Dandenong,</w:t>
      </w:r>
      <w:r>
        <w:rPr>
          <w:rFonts w:ascii="Arial" w:hAnsi="Arial"/>
          <w:highlight w:val="yellow"/>
        </w:rPr>
        <w:t xml:space="preserve"> Keysborough, Narre Warren, Hallam, Carrum Downs, Cranbourne, Sandhurst and Chelsea. Storex successfully operated for +8 years and were proudly awarded the title of Best Small Operator in the 2015 Self Storage Awards conducted by the Self Storage Association of Australasia.</w:t>
      </w:r>
      <w:r w:rsidR="00A67086">
        <w:rPr>
          <w:rFonts w:ascii="Arial" w:hAnsi="Arial"/>
          <w:i/>
        </w:rPr>
        <w:t xml:space="preserve"> </w:t>
      </w:r>
    </w:p>
    <w:p w14:paraId="6F98833E" w14:textId="77777777" w:rsidR="00A67086" w:rsidRDefault="00A67086">
      <w:pPr>
        <w:rPr>
          <w:rFonts w:ascii="Arial" w:hAnsi="Arial"/>
          <w:i/>
        </w:rPr>
      </w:pPr>
    </w:p>
    <w:p w14:paraId="48EFD6F0" w14:textId="77777777" w:rsidR="00A67086" w:rsidRDefault="00A67086">
      <w:pPr>
        <w:rPr>
          <w:rFonts w:ascii="Arial" w:hAnsi="Arial"/>
          <w:i/>
        </w:rPr>
      </w:pPr>
    </w:p>
    <w:p w14:paraId="7BA42E4A" w14:textId="3613AB81" w:rsidR="00A67086" w:rsidRPr="00287D93" w:rsidRDefault="00A67086">
      <w:pPr>
        <w:rPr>
          <w:rFonts w:ascii="Arial" w:hAnsi="Arial"/>
        </w:rPr>
      </w:pPr>
      <w:r>
        <w:rPr>
          <w:rFonts w:ascii="Arial" w:hAnsi="Arial"/>
        </w:rPr>
        <w:br w:type="page"/>
      </w:r>
    </w:p>
    <w:p w14:paraId="168D54A4" w14:textId="780A6219" w:rsidR="00A67086" w:rsidRPr="00A67086" w:rsidRDefault="00A67086" w:rsidP="00A67086">
      <w:pPr>
        <w:spacing w:line="276" w:lineRule="auto"/>
        <w:rPr>
          <w:rFonts w:ascii="Arial" w:hAnsi="Arial" w:cs="Arial"/>
        </w:rPr>
      </w:pPr>
      <w:r w:rsidRPr="00A67086">
        <w:rPr>
          <w:rFonts w:ascii="Arial" w:hAnsi="Arial" w:cs="Arial"/>
        </w:rPr>
        <w:t xml:space="preserve">Dear Dr. Elizabeth Lanyon, </w:t>
      </w:r>
    </w:p>
    <w:p w14:paraId="416245F4" w14:textId="77777777" w:rsidR="00A67086" w:rsidRPr="00A67086" w:rsidRDefault="00A67086" w:rsidP="00A67086">
      <w:pPr>
        <w:spacing w:line="276" w:lineRule="auto"/>
        <w:rPr>
          <w:rFonts w:ascii="Arial" w:hAnsi="Arial" w:cs="Arial"/>
        </w:rPr>
      </w:pPr>
    </w:p>
    <w:p w14:paraId="39D955D8" w14:textId="1CC09ECA" w:rsidR="00A67086" w:rsidRPr="00A67086" w:rsidRDefault="00A67086" w:rsidP="00A67086">
      <w:pPr>
        <w:spacing w:line="276" w:lineRule="auto"/>
        <w:rPr>
          <w:rFonts w:ascii="Arial" w:hAnsi="Arial" w:cs="Arial"/>
        </w:rPr>
      </w:pPr>
      <w:r w:rsidRPr="00A67086">
        <w:rPr>
          <w:rFonts w:ascii="Arial" w:hAnsi="Arial" w:cs="Arial"/>
        </w:rPr>
        <w:t xml:space="preserve">I </w:t>
      </w:r>
      <w:r w:rsidR="000028B2">
        <w:rPr>
          <w:rFonts w:ascii="Arial" w:hAnsi="Arial" w:cs="Arial"/>
          <w:i/>
        </w:rPr>
        <w:t>Bryan Richardson</w:t>
      </w:r>
      <w:r w:rsidRPr="00A67086">
        <w:rPr>
          <w:rFonts w:ascii="Arial" w:hAnsi="Arial" w:cs="Arial"/>
        </w:rPr>
        <w:t xml:space="preserve"> have read both the Department of Regulation and Justice’s review of the </w:t>
      </w:r>
      <w:r w:rsidRPr="00A67086">
        <w:rPr>
          <w:rFonts w:ascii="Arial" w:hAnsi="Arial" w:cs="Arial"/>
          <w:i/>
        </w:rPr>
        <w:t xml:space="preserve">Warehousemen’s Liens Act 1958 </w:t>
      </w:r>
      <w:r w:rsidRPr="00A67086">
        <w:rPr>
          <w:rFonts w:ascii="Arial" w:hAnsi="Arial" w:cs="Arial"/>
        </w:rPr>
        <w:t xml:space="preserve">Vic and the Self Storage Association of Australasia’s submissions pertaining to the review of the </w:t>
      </w:r>
      <w:r w:rsidRPr="00A67086">
        <w:rPr>
          <w:rFonts w:ascii="Arial" w:hAnsi="Arial" w:cs="Arial"/>
          <w:i/>
        </w:rPr>
        <w:t xml:space="preserve">Warehousemen’s Liens Act 1958 </w:t>
      </w:r>
      <w:r w:rsidRPr="00A67086">
        <w:rPr>
          <w:rFonts w:ascii="Arial" w:hAnsi="Arial" w:cs="Arial"/>
        </w:rPr>
        <w:t xml:space="preserve">(Vic). I am full and complete agreement with the Self Storage Association of Australasia’s submission the summary of which is seen below. </w:t>
      </w:r>
    </w:p>
    <w:p w14:paraId="4C9AB76D" w14:textId="77777777" w:rsidR="00A67086" w:rsidRPr="00A67086" w:rsidRDefault="00A67086" w:rsidP="00A67086">
      <w:pPr>
        <w:pStyle w:val="Heading1"/>
        <w:numPr>
          <w:ilvl w:val="0"/>
          <w:numId w:val="0"/>
        </w:numPr>
        <w:spacing w:line="276" w:lineRule="auto"/>
        <w:rPr>
          <w:rFonts w:ascii="Arial" w:hAnsi="Arial"/>
          <w:sz w:val="24"/>
          <w:szCs w:val="24"/>
        </w:rPr>
      </w:pPr>
      <w:r w:rsidRPr="00A67086">
        <w:rPr>
          <w:rFonts w:ascii="Arial" w:hAnsi="Arial"/>
          <w:sz w:val="24"/>
          <w:szCs w:val="24"/>
        </w:rPr>
        <w:t>SUMMARY</w:t>
      </w:r>
    </w:p>
    <w:p w14:paraId="667BAB42" w14:textId="77777777" w:rsidR="00A67086" w:rsidRPr="00A67086" w:rsidRDefault="00A67086" w:rsidP="00A67086">
      <w:pPr>
        <w:spacing w:line="276" w:lineRule="auto"/>
        <w:rPr>
          <w:rFonts w:ascii="Arial" w:hAnsi="Arial" w:cs="Arial"/>
        </w:rPr>
      </w:pPr>
      <w:r w:rsidRPr="00A67086">
        <w:rPr>
          <w:rFonts w:ascii="Arial" w:hAnsi="Arial" w:cs="Arial"/>
        </w:rPr>
        <w:t xml:space="preserve">The SSAA believes that the following changes to the </w:t>
      </w:r>
      <w:r w:rsidRPr="00A67086">
        <w:rPr>
          <w:rFonts w:ascii="Arial" w:hAnsi="Arial" w:cs="Arial"/>
          <w:i/>
        </w:rPr>
        <w:t>Warehousemen’s Liens Act 1958</w:t>
      </w:r>
      <w:r w:rsidRPr="00A67086">
        <w:rPr>
          <w:rFonts w:ascii="Arial" w:hAnsi="Arial" w:cs="Arial"/>
        </w:rPr>
        <w:t xml:space="preserve"> Vic are advisable:</w:t>
      </w:r>
    </w:p>
    <w:p w14:paraId="3165FAF0"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The Act should be amended to address the distinction between traditional Self Storage which is a license agreement and all other storage scenarios including warehousing which are an example of a bailment. The legislation should make it clear that traditional Self Storage is not caught by the Act. Only Self Storage where the Facility has keys and access to the Space, and thus is in a bailment relationship, should fall under the scope of the Act.  </w:t>
      </w:r>
    </w:p>
    <w:p w14:paraId="30589B9C"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The general notice provisions in the Act should be amended to distinguish between storage where third party goods are permitted to be stored by the primary Storer. Where Storers are not permitted to store third party goods it should be a requirement that there is signed written agreement of this prohibition between the Storer and the Storage Facility. Where such an agreement is made neither party should be required to undertake these notice requirements given their redundant nature.</w:t>
      </w:r>
    </w:p>
    <w:p w14:paraId="52568204"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The Act should be amended to provide parameters for sending notices when dealing with Storers who have broken into the storage Facility and stored Goods, trespassed or otherwise engaged in unauthorised use of the Space which has resulted in the Facility having no contact details for a Storer. For example, the Act should allow for notice to be placed on the front door of the Space, advertised in a local newspaper or both. </w:t>
      </w:r>
    </w:p>
    <w:p w14:paraId="5BC6C531"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Where the Act applies the Act should be amended so that Facilities wait three months prior to selling a non-paying Storers goods, not twelve. </w:t>
      </w:r>
    </w:p>
    <w:p w14:paraId="7387DEA9"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Where the Act applies the Act should be amended so that public auction is not the only method of sale available to sell goods. Rather than the Act prescribing the method of sale the Act should prescribe a general duty for Facilities to ‘take steps to obtain the best reasonably obtainable price’. </w:t>
      </w:r>
    </w:p>
    <w:p w14:paraId="3E75EEE2"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The default notice provisions in the Act should be amended to distinguish between storage that allows for third party goods to be stored and those that do not. This would mean that where no third party goods are stored, only the notice requirements that apply to the Storer should be required and all other notices including to third parties and in newspaper advertisements should not be required.</w:t>
      </w:r>
    </w:p>
    <w:p w14:paraId="771FC937" w14:textId="4C2ADFE9" w:rsidR="00A67086" w:rsidRPr="00A67086" w:rsidRDefault="00A67086" w:rsidP="00A67086">
      <w:pPr>
        <w:spacing w:line="276" w:lineRule="auto"/>
        <w:rPr>
          <w:rFonts w:ascii="Arial" w:hAnsi="Arial" w:cs="Arial"/>
        </w:rPr>
      </w:pPr>
      <w:r w:rsidRPr="00A67086">
        <w:rPr>
          <w:rFonts w:ascii="Arial" w:hAnsi="Arial" w:cs="Arial"/>
        </w:rPr>
        <w:t>I wish to place my support behind those changes requested.</w:t>
      </w:r>
    </w:p>
    <w:p w14:paraId="19772D28" w14:textId="77777777" w:rsidR="00A67086" w:rsidRPr="00A67086" w:rsidRDefault="00A67086" w:rsidP="00A67086">
      <w:pPr>
        <w:spacing w:line="276" w:lineRule="auto"/>
        <w:rPr>
          <w:rFonts w:ascii="Arial" w:hAnsi="Arial" w:cs="Arial"/>
        </w:rPr>
      </w:pPr>
    </w:p>
    <w:p w14:paraId="0C0C19D9" w14:textId="77777777" w:rsidR="00A67086" w:rsidRPr="00A67086" w:rsidRDefault="00A67086" w:rsidP="00A67086">
      <w:pPr>
        <w:spacing w:line="276" w:lineRule="auto"/>
        <w:rPr>
          <w:rFonts w:ascii="Arial" w:hAnsi="Arial" w:cs="Arial"/>
        </w:rPr>
      </w:pPr>
      <w:r w:rsidRPr="00A67086">
        <w:rPr>
          <w:rFonts w:ascii="Arial" w:hAnsi="Arial" w:cs="Arial"/>
        </w:rPr>
        <w:t xml:space="preserve">Sincerely, </w:t>
      </w:r>
    </w:p>
    <w:p w14:paraId="474843CB" w14:textId="77777777" w:rsidR="00A67086" w:rsidRPr="00A67086" w:rsidRDefault="00A67086" w:rsidP="00A67086">
      <w:pPr>
        <w:spacing w:line="276" w:lineRule="auto"/>
        <w:rPr>
          <w:rFonts w:ascii="Arial" w:hAnsi="Arial" w:cs="Arial"/>
        </w:rPr>
      </w:pPr>
    </w:p>
    <w:p w14:paraId="3A5D91CC" w14:textId="291FE6C2" w:rsidR="00A67086" w:rsidRPr="00A67086" w:rsidRDefault="000028B2" w:rsidP="00A67086">
      <w:pPr>
        <w:spacing w:line="276" w:lineRule="auto"/>
        <w:rPr>
          <w:rFonts w:ascii="Arial" w:hAnsi="Arial" w:cs="Arial"/>
        </w:rPr>
      </w:pPr>
      <w:r>
        <w:rPr>
          <w:rFonts w:ascii="Arial" w:hAnsi="Arial" w:cs="Arial"/>
          <w:i/>
        </w:rPr>
        <w:t>Bryan Richardson</w:t>
      </w:r>
    </w:p>
    <w:p w14:paraId="32AF0ACA" w14:textId="77777777" w:rsidR="00A67086" w:rsidRPr="00A67086" w:rsidRDefault="00A67086" w:rsidP="00A67086">
      <w:pPr>
        <w:spacing w:line="276" w:lineRule="auto"/>
        <w:rPr>
          <w:rFonts w:ascii="Arial" w:hAnsi="Arial" w:cs="Arial"/>
        </w:rPr>
      </w:pPr>
    </w:p>
    <w:p w14:paraId="003DAC65" w14:textId="0D49C563" w:rsidR="00A67086" w:rsidRPr="00A67086" w:rsidRDefault="00A67086" w:rsidP="000028B2">
      <w:pPr>
        <w:pStyle w:val="IntenseQuote"/>
      </w:pPr>
      <w:r w:rsidRPr="00A67086">
        <w:t xml:space="preserve"> </w:t>
      </w:r>
    </w:p>
    <w:p w14:paraId="5FACF213" w14:textId="64B7B821" w:rsidR="00A67086" w:rsidRPr="00A67086" w:rsidRDefault="00A67086" w:rsidP="00A67086">
      <w:pPr>
        <w:spacing w:line="276" w:lineRule="auto"/>
        <w:rPr>
          <w:rFonts w:ascii="Arial" w:hAnsi="Arial" w:cs="Arial"/>
        </w:rPr>
      </w:pPr>
    </w:p>
    <w:p w14:paraId="05A3FFEC" w14:textId="77777777" w:rsidR="00A67086" w:rsidRPr="00A67086" w:rsidRDefault="00A67086" w:rsidP="00A67086">
      <w:pPr>
        <w:spacing w:before="240" w:line="276" w:lineRule="auto"/>
        <w:rPr>
          <w:rFonts w:ascii="Arial" w:hAnsi="Arial" w:cs="Arial"/>
        </w:rPr>
      </w:pPr>
    </w:p>
    <w:p w14:paraId="02DD40EE" w14:textId="77777777" w:rsidR="00A67086" w:rsidRPr="00A67086" w:rsidRDefault="00A67086" w:rsidP="00A67086">
      <w:pPr>
        <w:spacing w:line="276" w:lineRule="auto"/>
        <w:rPr>
          <w:rFonts w:ascii="Arial" w:hAnsi="Arial"/>
        </w:rPr>
      </w:pPr>
    </w:p>
    <w:sectPr w:rsidR="00A67086" w:rsidRPr="00A67086" w:rsidSect="00EC55F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CB51" w14:textId="77777777" w:rsidR="009C0A45" w:rsidRDefault="009C0A45" w:rsidP="00287D93">
      <w:r>
        <w:separator/>
      </w:r>
    </w:p>
  </w:endnote>
  <w:endnote w:type="continuationSeparator" w:id="0">
    <w:p w14:paraId="584DDA76" w14:textId="77777777" w:rsidR="009C0A45" w:rsidRDefault="009C0A45" w:rsidP="0028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86B3" w14:textId="77777777" w:rsidR="00287D93" w:rsidRDefault="00287D93" w:rsidP="001F5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4DFAB" w14:textId="77777777" w:rsidR="00287D93" w:rsidRDefault="0028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96C5" w14:textId="77777777" w:rsidR="00287D93" w:rsidRDefault="00287D93" w:rsidP="001F5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9C4">
      <w:rPr>
        <w:rStyle w:val="PageNumber"/>
        <w:noProof/>
      </w:rPr>
      <w:t>2</w:t>
    </w:r>
    <w:r>
      <w:rPr>
        <w:rStyle w:val="PageNumber"/>
      </w:rPr>
      <w:fldChar w:fldCharType="end"/>
    </w:r>
  </w:p>
  <w:p w14:paraId="28C10DCF" w14:textId="77777777" w:rsidR="00287D93" w:rsidRDefault="0028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025D4" w14:textId="77777777" w:rsidR="009C0A45" w:rsidRDefault="009C0A45" w:rsidP="00287D93">
      <w:r>
        <w:separator/>
      </w:r>
    </w:p>
  </w:footnote>
  <w:footnote w:type="continuationSeparator" w:id="0">
    <w:p w14:paraId="05B179AB" w14:textId="77777777" w:rsidR="009C0A45" w:rsidRDefault="009C0A45" w:rsidP="0028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72087"/>
    <w:multiLevelType w:val="multilevel"/>
    <w:tmpl w:val="0B40E25C"/>
    <w:styleLink w:val="CAVListStyleNumberedHeadings"/>
    <w:lvl w:ilvl="0">
      <w:start w:val="1"/>
      <w:numFmt w:val="decimal"/>
      <w:pStyle w:val="Heading1"/>
      <w:lvlText w:val="%1"/>
      <w:lvlJc w:val="left"/>
      <w:pPr>
        <w:tabs>
          <w:tab w:val="num" w:pos="0"/>
        </w:tabs>
        <w:ind w:left="0" w:hanging="794"/>
      </w:pPr>
      <w:rPr>
        <w:rFonts w:hint="default"/>
      </w:rPr>
    </w:lvl>
    <w:lvl w:ilvl="1">
      <w:start w:val="1"/>
      <w:numFmt w:val="decimal"/>
      <w:pStyle w:val="Heading2"/>
      <w:lvlText w:val="%1.%2"/>
      <w:lvlJc w:val="left"/>
      <w:pPr>
        <w:tabs>
          <w:tab w:val="num" w:pos="0"/>
        </w:tabs>
        <w:ind w:left="0" w:hanging="794"/>
      </w:pPr>
      <w:rPr>
        <w:rFonts w:hint="default"/>
      </w:rPr>
    </w:lvl>
    <w:lvl w:ilvl="2">
      <w:start w:val="1"/>
      <w:numFmt w:val="decimal"/>
      <w:lvlText w:val="%1.%2.%3"/>
      <w:lvlJc w:val="left"/>
      <w:pPr>
        <w:tabs>
          <w:tab w:val="num" w:pos="0"/>
        </w:tabs>
        <w:ind w:left="0" w:hanging="79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7CA75B19"/>
    <w:multiLevelType w:val="hybridMultilevel"/>
    <w:tmpl w:val="0978A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decimal"/>
        <w:pStyle w:val="Heading1"/>
        <w:lvlText w:val="%1"/>
        <w:lvlJc w:val="left"/>
        <w:pPr>
          <w:tabs>
            <w:tab w:val="num" w:pos="0"/>
          </w:tabs>
          <w:ind w:left="0"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
    <w:abstractNumId w:val="0"/>
  </w:num>
  <w:num w:numId="3">
    <w:abstractNumId w:val="0"/>
    <w:lvlOverride w:ilvl="0">
      <w:lvl w:ilvl="0">
        <w:start w:val="1"/>
        <w:numFmt w:val="decimal"/>
        <w:pStyle w:val="Heading1"/>
        <w:lvlText w:val="%1"/>
        <w:lvlJc w:val="left"/>
        <w:pPr>
          <w:tabs>
            <w:tab w:val="num" w:pos="0"/>
          </w:tabs>
          <w:ind w:left="0" w:hanging="79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43"/>
    <w:rsid w:val="000028B2"/>
    <w:rsid w:val="00147F54"/>
    <w:rsid w:val="00287D93"/>
    <w:rsid w:val="003A2577"/>
    <w:rsid w:val="00896E43"/>
    <w:rsid w:val="009C0A45"/>
    <w:rsid w:val="00A67086"/>
    <w:rsid w:val="00D609C4"/>
    <w:rsid w:val="00EC55F2"/>
    <w:rsid w:val="00F67A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BB9B7"/>
  <w15:docId w15:val="{9FB349EB-8D13-4EB2-A57A-E017905E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A67086"/>
    <w:pPr>
      <w:keepNext/>
      <w:keepLines/>
      <w:numPr>
        <w:numId w:val="1"/>
      </w:numPr>
      <w:suppressAutoHyphens/>
      <w:spacing w:before="300" w:after="180" w:line="360" w:lineRule="atLeast"/>
      <w:outlineLvl w:val="0"/>
    </w:pPr>
    <w:rPr>
      <w:rFonts w:ascii="Calibri" w:eastAsia="MS Gothic" w:hAnsi="Calibri" w:cs="Times New Roman"/>
      <w:b/>
      <w:bCs/>
      <w:color w:val="39A09F"/>
      <w:sz w:val="32"/>
      <w:szCs w:val="32"/>
      <w:lang w:val="en-AU"/>
    </w:rPr>
  </w:style>
  <w:style w:type="paragraph" w:styleId="Heading2">
    <w:name w:val="heading 2"/>
    <w:basedOn w:val="Normal"/>
    <w:next w:val="Normal"/>
    <w:link w:val="Heading2Char"/>
    <w:qFormat/>
    <w:rsid w:val="00A67086"/>
    <w:pPr>
      <w:numPr>
        <w:ilvl w:val="1"/>
        <w:numId w:val="1"/>
      </w:numPr>
      <w:spacing w:line="276" w:lineRule="auto"/>
      <w:ind w:firstLine="0"/>
      <w:outlineLvl w:val="1"/>
    </w:pPr>
    <w:rPr>
      <w:rFonts w:ascii="Arial" w:eastAsia="Calibri" w:hAnsi="Arial" w:cs="Arial"/>
      <w:b/>
      <w:color w:val="0070C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086"/>
    <w:rPr>
      <w:rFonts w:ascii="Calibri" w:eastAsia="MS Gothic" w:hAnsi="Calibri" w:cs="Times New Roman"/>
      <w:b/>
      <w:bCs/>
      <w:color w:val="39A09F"/>
      <w:sz w:val="32"/>
      <w:szCs w:val="32"/>
      <w:lang w:val="en-AU"/>
    </w:rPr>
  </w:style>
  <w:style w:type="character" w:customStyle="1" w:styleId="Heading2Char">
    <w:name w:val="Heading 2 Char"/>
    <w:basedOn w:val="DefaultParagraphFont"/>
    <w:link w:val="Heading2"/>
    <w:rsid w:val="00A67086"/>
    <w:rPr>
      <w:rFonts w:ascii="Arial" w:eastAsia="Calibri" w:hAnsi="Arial" w:cs="Arial"/>
      <w:b/>
      <w:color w:val="0070C0"/>
      <w:lang w:val="en-AU"/>
    </w:rPr>
  </w:style>
  <w:style w:type="numbering" w:customStyle="1" w:styleId="CAVListStyleNumberedHeadings">
    <w:name w:val="CAV List Style: Numbered Headings"/>
    <w:uiPriority w:val="99"/>
    <w:rsid w:val="00A67086"/>
    <w:pPr>
      <w:numPr>
        <w:numId w:val="2"/>
      </w:numPr>
    </w:pPr>
  </w:style>
  <w:style w:type="paragraph" w:styleId="ListParagraph">
    <w:name w:val="List Paragraph"/>
    <w:basedOn w:val="Normal"/>
    <w:uiPriority w:val="34"/>
    <w:qFormat/>
    <w:rsid w:val="00A67086"/>
    <w:pPr>
      <w:ind w:left="720"/>
      <w:contextualSpacing/>
    </w:pPr>
    <w:rPr>
      <w:rFonts w:ascii="Cambria" w:eastAsia="Calibri" w:hAnsi="Cambria" w:cs="Times New Roman"/>
      <w:lang w:val="en-AU"/>
    </w:rPr>
  </w:style>
  <w:style w:type="paragraph" w:styleId="Footer">
    <w:name w:val="footer"/>
    <w:basedOn w:val="Normal"/>
    <w:link w:val="FooterChar"/>
    <w:uiPriority w:val="99"/>
    <w:unhideWhenUsed/>
    <w:rsid w:val="00287D93"/>
    <w:pPr>
      <w:tabs>
        <w:tab w:val="center" w:pos="4320"/>
        <w:tab w:val="right" w:pos="8640"/>
      </w:tabs>
    </w:pPr>
  </w:style>
  <w:style w:type="character" w:customStyle="1" w:styleId="FooterChar">
    <w:name w:val="Footer Char"/>
    <w:basedOn w:val="DefaultParagraphFont"/>
    <w:link w:val="Footer"/>
    <w:uiPriority w:val="99"/>
    <w:rsid w:val="00287D93"/>
  </w:style>
  <w:style w:type="character" w:styleId="PageNumber">
    <w:name w:val="page number"/>
    <w:basedOn w:val="DefaultParagraphFont"/>
    <w:uiPriority w:val="99"/>
    <w:semiHidden/>
    <w:unhideWhenUsed/>
    <w:rsid w:val="00287D93"/>
  </w:style>
  <w:style w:type="paragraph" w:styleId="IntenseQuote">
    <w:name w:val="Intense Quote"/>
    <w:basedOn w:val="Normal"/>
    <w:next w:val="Normal"/>
    <w:link w:val="IntenseQuoteChar"/>
    <w:uiPriority w:val="30"/>
    <w:qFormat/>
    <w:rsid w:val="000028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028B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dc:description/>
  <cp:lastModifiedBy>David Darragh</cp:lastModifiedBy>
  <cp:revision>2</cp:revision>
  <dcterms:created xsi:type="dcterms:W3CDTF">2016-03-09T04:24:00Z</dcterms:created>
  <dcterms:modified xsi:type="dcterms:W3CDTF">2016-03-09T04:24:00Z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CD/16/101528</vt:lpwstr>
  </property>
  <property fmtid="{D5CDD505-2E9C-101B-9397-08002B2CF9AE}" pid="3" name="TRIM_DateDue">
    <vt:lpwstr> </vt:lpwstr>
  </property>
  <property fmtid="{D5CDD505-2E9C-101B-9397-08002B2CF9AE}" pid="4" name="TRIM_Author">
    <vt:lpwstr>MASINOVIC, Amel</vt:lpwstr>
  </property>
  <property fmtid="{D5CDD505-2E9C-101B-9397-08002B2CF9AE}" pid="5" name="TRIM_Container">
    <vt:lpwstr>DG/16/9921</vt:lpwstr>
  </property>
  <property fmtid="{D5CDD505-2E9C-101B-9397-08002B2CF9AE}" pid="6" name="TRIM_Creator">
    <vt:lpwstr>MASINOVIC, Amel</vt:lpwstr>
  </property>
  <property fmtid="{D5CDD505-2E9C-101B-9397-08002B2CF9AE}" pid="7" name="TRIM_DateRegistered">
    <vt:lpwstr>3 March, 2016</vt:lpwstr>
  </property>
  <property fmtid="{D5CDD505-2E9C-101B-9397-08002B2CF9AE}" pid="8" name="TRIM_OwnerLocation">
    <vt:lpwstr>Policy &amp; Legislation Branch (CAV)</vt:lpwstr>
  </property>
  <property fmtid="{D5CDD505-2E9C-101B-9397-08002B2CF9AE}" pid="9" name="TRIM_ResponsibleOfficer">
    <vt:lpwstr> </vt:lpwstr>
  </property>
  <property fmtid="{D5CDD505-2E9C-101B-9397-08002B2CF9AE}" pid="10" name="TRIM_Title">
    <vt:lpwstr>Submission - Storex Self Storage Response to Warehousemens Liens Act Review</vt:lpwstr>
  </property>
</Properties>
</file>